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1CE73456" w:rsidR="00945197" w:rsidRPr="00CC16BF" w:rsidRDefault="00945197" w:rsidP="00945197">
      <w:pPr>
        <w:spacing w:before="240" w:after="240" w:line="360" w:lineRule="auto"/>
        <w:jc w:val="both"/>
        <w:rPr>
          <w:rStyle w:val="eop"/>
          <w:rFonts w:ascii="Palatino Linotype" w:hAnsi="Palatino Linotype"/>
          <w:color w:val="000000"/>
          <w:shd w:val="clear" w:color="auto" w:fill="FFFFFF"/>
        </w:rPr>
      </w:pPr>
      <w:r w:rsidRPr="00CC16BF">
        <w:rPr>
          <w:rStyle w:val="normaltextrun"/>
          <w:rFonts w:ascii="Palatino Linotype" w:hAnsi="Palatino Linotype"/>
          <w:color w:val="000000"/>
          <w:shd w:val="clear" w:color="auto" w:fill="FFFFFF"/>
        </w:rPr>
        <w:t>Resolución del Pleno del</w:t>
      </w:r>
      <w:r w:rsidRPr="00CC16BF">
        <w:rPr>
          <w:rStyle w:val="apple-converted-space"/>
          <w:rFonts w:ascii="Palatino Linotype" w:hAnsi="Palatino Linotype"/>
          <w:color w:val="000000"/>
          <w:shd w:val="clear" w:color="auto" w:fill="FFFFFF"/>
        </w:rPr>
        <w:t> </w:t>
      </w:r>
      <w:r w:rsidRPr="00CC16BF">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sidRPr="00CC16BF">
        <w:rPr>
          <w:rStyle w:val="normaltextrun"/>
          <w:rFonts w:ascii="Palatino Linotype" w:hAnsi="Palatino Linotype"/>
          <w:color w:val="000000"/>
          <w:shd w:val="clear" w:color="auto" w:fill="FFFFFF"/>
        </w:rPr>
        <w:t>en Metepec, Estado de México</w:t>
      </w:r>
      <w:r w:rsidR="003E2794" w:rsidRPr="00CC16BF">
        <w:rPr>
          <w:rStyle w:val="normaltextrun"/>
          <w:rFonts w:ascii="Palatino Linotype" w:hAnsi="Palatino Linotype"/>
          <w:color w:val="000000"/>
          <w:shd w:val="clear" w:color="auto" w:fill="FFFFFF"/>
        </w:rPr>
        <w:t xml:space="preserve">, de fecha </w:t>
      </w:r>
      <w:r w:rsidR="00E71C48">
        <w:rPr>
          <w:rStyle w:val="normaltextrun"/>
          <w:rFonts w:ascii="Palatino Linotype" w:hAnsi="Palatino Linotype"/>
          <w:color w:val="000000"/>
          <w:shd w:val="clear" w:color="auto" w:fill="FFFFFF"/>
        </w:rPr>
        <w:t xml:space="preserve">dieciséis </w:t>
      </w:r>
      <w:r w:rsidRPr="00CC16BF">
        <w:rPr>
          <w:rStyle w:val="normaltextrun"/>
          <w:rFonts w:ascii="Palatino Linotype" w:hAnsi="Palatino Linotype"/>
          <w:color w:val="000000"/>
          <w:shd w:val="clear" w:color="auto" w:fill="FFFFFF"/>
        </w:rPr>
        <w:t xml:space="preserve">de </w:t>
      </w:r>
      <w:r w:rsidR="00E71C48">
        <w:rPr>
          <w:rStyle w:val="normaltextrun"/>
          <w:rFonts w:ascii="Palatino Linotype" w:hAnsi="Palatino Linotype"/>
          <w:color w:val="000000"/>
          <w:shd w:val="clear" w:color="auto" w:fill="FFFFFF"/>
        </w:rPr>
        <w:t xml:space="preserve">enero </w:t>
      </w:r>
      <w:r w:rsidR="005A25CE" w:rsidRPr="00CC16BF">
        <w:rPr>
          <w:rStyle w:val="normaltextrun"/>
          <w:rFonts w:ascii="Palatino Linotype" w:hAnsi="Palatino Linotype"/>
          <w:color w:val="000000"/>
          <w:shd w:val="clear" w:color="auto" w:fill="FFFFFF"/>
        </w:rPr>
        <w:t>de dos mil dieci</w:t>
      </w:r>
      <w:r w:rsidR="00F3217F">
        <w:rPr>
          <w:rStyle w:val="normaltextrun"/>
          <w:rFonts w:ascii="Palatino Linotype" w:hAnsi="Palatino Linotype"/>
          <w:color w:val="000000"/>
          <w:shd w:val="clear" w:color="auto" w:fill="FFFFFF"/>
        </w:rPr>
        <w:t>nueve</w:t>
      </w:r>
      <w:r w:rsidRPr="00CC16BF">
        <w:rPr>
          <w:rStyle w:val="normaltextrun"/>
          <w:rFonts w:ascii="Palatino Linotype" w:hAnsi="Palatino Linotype"/>
          <w:color w:val="000000"/>
          <w:shd w:val="clear" w:color="auto" w:fill="FFFFFF"/>
        </w:rPr>
        <w:t>.</w:t>
      </w:r>
    </w:p>
    <w:p w14:paraId="1F43FAE6" w14:textId="1C82BB93" w:rsidR="007C0C83" w:rsidRPr="00CC16BF" w:rsidRDefault="00945197" w:rsidP="00945197">
      <w:pPr>
        <w:spacing w:before="240" w:after="240" w:line="360" w:lineRule="auto"/>
        <w:jc w:val="both"/>
        <w:rPr>
          <w:rFonts w:ascii="Palatino Linotype" w:hAnsi="Palatino Linotype" w:cs="Arial"/>
        </w:rPr>
      </w:pPr>
      <w:r w:rsidRPr="00CC16BF">
        <w:rPr>
          <w:rFonts w:ascii="Palatino Linotype" w:hAnsi="Palatino Linotype" w:cs="Arial"/>
          <w:b/>
        </w:rPr>
        <w:t>Visto</w:t>
      </w:r>
      <w:r w:rsidR="00A765B6" w:rsidRPr="00CC16BF">
        <w:rPr>
          <w:rFonts w:ascii="Palatino Linotype" w:hAnsi="Palatino Linotype" w:cs="Arial"/>
        </w:rPr>
        <w:t xml:space="preserve"> </w:t>
      </w:r>
      <w:r w:rsidR="000B508F" w:rsidRPr="00CC16BF">
        <w:rPr>
          <w:rFonts w:ascii="Palatino Linotype" w:hAnsi="Palatino Linotype" w:cs="Arial"/>
        </w:rPr>
        <w:t>e</w:t>
      </w:r>
      <w:r w:rsidR="00A765B6" w:rsidRPr="00CC16BF">
        <w:rPr>
          <w:rFonts w:ascii="Palatino Linotype" w:hAnsi="Palatino Linotype" w:cs="Arial"/>
        </w:rPr>
        <w:t>l</w:t>
      </w:r>
      <w:r w:rsidRPr="00CC16BF">
        <w:rPr>
          <w:rFonts w:ascii="Palatino Linotype" w:hAnsi="Palatino Linotype" w:cs="Arial"/>
        </w:rPr>
        <w:t xml:space="preserve"> expediente relativo al</w:t>
      </w:r>
      <w:r w:rsidR="000B508F" w:rsidRPr="00CC16BF">
        <w:rPr>
          <w:rFonts w:ascii="Palatino Linotype" w:hAnsi="Palatino Linotype" w:cs="Arial"/>
        </w:rPr>
        <w:t xml:space="preserve"> </w:t>
      </w:r>
      <w:r w:rsidRPr="00CC16BF">
        <w:rPr>
          <w:rFonts w:ascii="Palatino Linotype" w:hAnsi="Palatino Linotype" w:cs="Arial"/>
        </w:rPr>
        <w:t xml:space="preserve">recurso de revisión </w:t>
      </w:r>
      <w:r w:rsidR="00AF4CE0" w:rsidRPr="00CC16BF">
        <w:rPr>
          <w:rFonts w:ascii="Palatino Linotype" w:hAnsi="Palatino Linotype" w:cs="Arial"/>
          <w:b/>
          <w:bCs/>
        </w:rPr>
        <w:t>0</w:t>
      </w:r>
      <w:r w:rsidR="00A076FB" w:rsidRPr="00CC16BF">
        <w:rPr>
          <w:rFonts w:ascii="Palatino Linotype" w:hAnsi="Palatino Linotype" w:cs="Arial"/>
          <w:b/>
          <w:bCs/>
        </w:rPr>
        <w:t>4254</w:t>
      </w:r>
      <w:r w:rsidR="00BF445D" w:rsidRPr="00CC16BF">
        <w:rPr>
          <w:rFonts w:ascii="Palatino Linotype" w:hAnsi="Palatino Linotype" w:cs="Arial"/>
          <w:b/>
          <w:bCs/>
        </w:rPr>
        <w:t>/INFOEM/IP/RR/201</w:t>
      </w:r>
      <w:r w:rsidR="002101C7" w:rsidRPr="00CC16BF">
        <w:rPr>
          <w:rFonts w:ascii="Palatino Linotype" w:hAnsi="Palatino Linotype" w:cs="Arial"/>
          <w:b/>
          <w:bCs/>
        </w:rPr>
        <w:t>8</w:t>
      </w:r>
      <w:r w:rsidR="00A076FB" w:rsidRPr="00CC16BF">
        <w:rPr>
          <w:rFonts w:ascii="Palatino Linotype" w:hAnsi="Palatino Linotype" w:cs="Arial"/>
          <w:b/>
          <w:bCs/>
        </w:rPr>
        <w:t xml:space="preserve"> </w:t>
      </w:r>
      <w:r w:rsidRPr="00CC16BF">
        <w:rPr>
          <w:rFonts w:ascii="Palatino Linotype" w:hAnsi="Palatino Linotype" w:cs="Arial"/>
        </w:rPr>
        <w:t xml:space="preserve">interpuesto por </w:t>
      </w:r>
      <w:r w:rsidR="003833A0" w:rsidRPr="003833A0">
        <w:rPr>
          <w:rFonts w:ascii="Palatino Linotype" w:hAnsi="Palatino Linotype" w:cs="Arial"/>
          <w:b/>
        </w:rPr>
        <w:t>Xxxxxxxx Xxxxx Xxxxxx</w:t>
      </w:r>
      <w:r w:rsidRPr="00CC16BF">
        <w:rPr>
          <w:rFonts w:ascii="Palatino Linotype" w:hAnsi="Palatino Linotype" w:cs="Arial"/>
        </w:rPr>
        <w:t xml:space="preserve">, </w:t>
      </w:r>
      <w:r w:rsidR="00932A78" w:rsidRPr="00CC16BF">
        <w:rPr>
          <w:rFonts w:ascii="Palatino Linotype" w:hAnsi="Palatino Linotype" w:cs="Arial"/>
          <w:color w:val="000000" w:themeColor="text1"/>
        </w:rPr>
        <w:t xml:space="preserve">en lo sucesivo </w:t>
      </w:r>
      <w:r w:rsidR="005A25CE" w:rsidRPr="00CC16BF">
        <w:rPr>
          <w:rFonts w:ascii="Palatino Linotype" w:hAnsi="Palatino Linotype" w:cs="Arial"/>
          <w:color w:val="000000" w:themeColor="text1"/>
        </w:rPr>
        <w:t>l</w:t>
      </w:r>
      <w:r w:rsidR="006E1BC0" w:rsidRPr="00CC16BF">
        <w:rPr>
          <w:rFonts w:ascii="Palatino Linotype" w:hAnsi="Palatino Linotype" w:cs="Arial"/>
          <w:color w:val="000000" w:themeColor="text1"/>
        </w:rPr>
        <w:t>a</w:t>
      </w:r>
      <w:r w:rsidRPr="00CC16BF">
        <w:rPr>
          <w:rFonts w:ascii="Palatino Linotype" w:hAnsi="Palatino Linotype" w:cs="Arial"/>
          <w:color w:val="000000" w:themeColor="text1"/>
        </w:rPr>
        <w:t xml:space="preserve"> </w:t>
      </w:r>
      <w:r w:rsidRPr="00CC16BF">
        <w:rPr>
          <w:rFonts w:ascii="Palatino Linotype" w:hAnsi="Palatino Linotype" w:cs="Arial"/>
          <w:b/>
          <w:color w:val="000000" w:themeColor="text1"/>
        </w:rPr>
        <w:t>recurrente</w:t>
      </w:r>
      <w:r w:rsidRPr="00CC16BF">
        <w:rPr>
          <w:rFonts w:ascii="Palatino Linotype" w:hAnsi="Palatino Linotype" w:cs="Arial"/>
          <w:color w:val="000000" w:themeColor="text1"/>
        </w:rPr>
        <w:t xml:space="preserve"> </w:t>
      </w:r>
      <w:r w:rsidRPr="00CC16BF">
        <w:rPr>
          <w:rFonts w:ascii="Palatino Linotype" w:hAnsi="Palatino Linotype" w:cs="Arial"/>
        </w:rPr>
        <w:t xml:space="preserve">en contra </w:t>
      </w:r>
      <w:r w:rsidR="000662B2" w:rsidRPr="00CC16BF">
        <w:rPr>
          <w:rFonts w:ascii="Palatino Linotype" w:hAnsi="Palatino Linotype" w:cs="Arial"/>
        </w:rPr>
        <w:t xml:space="preserve">de </w:t>
      </w:r>
      <w:r w:rsidR="006E1BC0" w:rsidRPr="00CC16BF">
        <w:rPr>
          <w:rFonts w:ascii="Palatino Linotype" w:hAnsi="Palatino Linotype" w:cs="Arial"/>
        </w:rPr>
        <w:t xml:space="preserve">la </w:t>
      </w:r>
      <w:r w:rsidRPr="00CC16BF">
        <w:rPr>
          <w:rFonts w:ascii="Palatino Linotype" w:hAnsi="Palatino Linotype" w:cs="Arial"/>
        </w:rPr>
        <w:t>respuesta a su</w:t>
      </w:r>
      <w:r w:rsidR="00A765B6" w:rsidRPr="00CC16BF">
        <w:rPr>
          <w:rFonts w:ascii="Palatino Linotype" w:hAnsi="Palatino Linotype" w:cs="Arial"/>
        </w:rPr>
        <w:t>s</w:t>
      </w:r>
      <w:r w:rsidRPr="00CC16BF">
        <w:rPr>
          <w:rFonts w:ascii="Palatino Linotype" w:hAnsi="Palatino Linotype" w:cs="Arial"/>
        </w:rPr>
        <w:t xml:space="preserve"> solicitud de información con número de folio </w:t>
      </w:r>
      <w:r w:rsidR="00AF4CE0" w:rsidRPr="00CC16BF">
        <w:rPr>
          <w:rFonts w:ascii="Palatino Linotype" w:hAnsi="Palatino Linotype" w:cs="Arial"/>
          <w:b/>
        </w:rPr>
        <w:t>0</w:t>
      </w:r>
      <w:r w:rsidR="001772E0" w:rsidRPr="00CC16BF">
        <w:rPr>
          <w:rFonts w:ascii="Palatino Linotype" w:hAnsi="Palatino Linotype" w:cs="Arial"/>
          <w:b/>
        </w:rPr>
        <w:t>0</w:t>
      </w:r>
      <w:r w:rsidR="00A076FB" w:rsidRPr="00CC16BF">
        <w:rPr>
          <w:rFonts w:ascii="Palatino Linotype" w:hAnsi="Palatino Linotype" w:cs="Arial"/>
          <w:b/>
        </w:rPr>
        <w:t>117</w:t>
      </w:r>
      <w:r w:rsidRPr="00CC16BF">
        <w:rPr>
          <w:rFonts w:ascii="Palatino Linotype" w:hAnsi="Palatino Linotype" w:cs="Arial"/>
          <w:b/>
        </w:rPr>
        <w:t>/</w:t>
      </w:r>
      <w:r w:rsidR="00A076FB" w:rsidRPr="00CC16BF">
        <w:rPr>
          <w:rFonts w:ascii="Palatino Linotype" w:hAnsi="Palatino Linotype" w:cs="Arial"/>
          <w:b/>
        </w:rPr>
        <w:t>LAPAZ</w:t>
      </w:r>
      <w:r w:rsidR="00926CCE" w:rsidRPr="00CC16BF">
        <w:rPr>
          <w:rFonts w:ascii="Palatino Linotype" w:hAnsi="Palatino Linotype" w:cs="Arial"/>
          <w:b/>
        </w:rPr>
        <w:t>/IP/201</w:t>
      </w:r>
      <w:r w:rsidR="001772E0" w:rsidRPr="00CC16BF">
        <w:rPr>
          <w:rFonts w:ascii="Palatino Linotype" w:hAnsi="Palatino Linotype" w:cs="Arial"/>
          <w:b/>
        </w:rPr>
        <w:t>8</w:t>
      </w:r>
      <w:r w:rsidRPr="00CC16BF">
        <w:rPr>
          <w:rFonts w:ascii="Palatino Linotype" w:hAnsi="Palatino Linotype" w:cs="Arial"/>
        </w:rPr>
        <w:t xml:space="preserve">, por parte del </w:t>
      </w:r>
      <w:r w:rsidR="00A076FB" w:rsidRPr="00CC16BF">
        <w:rPr>
          <w:rFonts w:ascii="Palatino Linotype" w:hAnsi="Palatino Linotype" w:cs="Arial"/>
          <w:b/>
        </w:rPr>
        <w:t>Ayuntamiento de la Paz</w:t>
      </w:r>
      <w:r w:rsidR="0064455D" w:rsidRPr="00CC16BF">
        <w:rPr>
          <w:rFonts w:ascii="Palatino Linotype" w:hAnsi="Palatino Linotype" w:cs="Arial"/>
        </w:rPr>
        <w:t xml:space="preserve">, </w:t>
      </w:r>
      <w:r w:rsidRPr="00CC16BF">
        <w:rPr>
          <w:rFonts w:ascii="Palatino Linotype" w:hAnsi="Palatino Linotype" w:cs="Arial"/>
        </w:rPr>
        <w:t xml:space="preserve">en lo sucesivo el </w:t>
      </w:r>
      <w:r w:rsidRPr="00CC16BF">
        <w:rPr>
          <w:rFonts w:ascii="Palatino Linotype" w:hAnsi="Palatino Linotype" w:cs="Arial"/>
          <w:b/>
        </w:rPr>
        <w:t xml:space="preserve">Sujeto Obligado; </w:t>
      </w:r>
      <w:r w:rsidRPr="00CC16BF">
        <w:rPr>
          <w:rFonts w:ascii="Palatino Linotype" w:hAnsi="Palatino Linotype" w:cs="Arial"/>
        </w:rPr>
        <w:t>se procede a dictar la presente resolución, con base en lo siguiente.</w:t>
      </w:r>
    </w:p>
    <w:p w14:paraId="54CA7974" w14:textId="77777777" w:rsidR="00945197" w:rsidRPr="00CC16BF" w:rsidRDefault="00945197" w:rsidP="00CC035E">
      <w:pPr>
        <w:pStyle w:val="Prrafodelista"/>
        <w:numPr>
          <w:ilvl w:val="0"/>
          <w:numId w:val="1"/>
        </w:numPr>
        <w:spacing w:before="240" w:after="240" w:line="360" w:lineRule="auto"/>
        <w:ind w:left="1077"/>
        <w:contextualSpacing/>
        <w:jc w:val="center"/>
        <w:rPr>
          <w:rFonts w:ascii="Palatino Linotype" w:hAnsi="Palatino Linotype" w:cs="Arial"/>
          <w:b/>
        </w:rPr>
      </w:pPr>
      <w:r w:rsidRPr="00CC16BF">
        <w:rPr>
          <w:rFonts w:ascii="Palatino Linotype" w:hAnsi="Palatino Linotype" w:cs="Arial"/>
          <w:b/>
        </w:rPr>
        <w:t>A N T E C E D E N T E S:</w:t>
      </w:r>
    </w:p>
    <w:p w14:paraId="76A247E8" w14:textId="0B9C07FC" w:rsidR="00945197" w:rsidRPr="00CC16BF" w:rsidRDefault="00945197" w:rsidP="00945197">
      <w:pPr>
        <w:spacing w:before="240" w:after="240" w:line="360" w:lineRule="auto"/>
        <w:jc w:val="both"/>
        <w:rPr>
          <w:rFonts w:ascii="Palatino Linotype" w:hAnsi="Palatino Linotype" w:cs="Arial"/>
          <w:color w:val="000000" w:themeColor="text1"/>
        </w:rPr>
      </w:pPr>
      <w:r w:rsidRPr="00CC16BF">
        <w:rPr>
          <w:rFonts w:ascii="Palatino Linotype" w:hAnsi="Palatino Linotype" w:cs="Arial"/>
          <w:b/>
        </w:rPr>
        <w:t xml:space="preserve">1. Solicitud de acceso a la información. </w:t>
      </w:r>
      <w:r w:rsidRPr="00CC16BF">
        <w:rPr>
          <w:rFonts w:ascii="Palatino Linotype" w:hAnsi="Palatino Linotype" w:cs="Arial"/>
        </w:rPr>
        <w:t>Con fecha</w:t>
      </w:r>
      <w:r w:rsidR="000F3E2E" w:rsidRPr="00CC16BF">
        <w:rPr>
          <w:rFonts w:ascii="Palatino Linotype" w:hAnsi="Palatino Linotype" w:cs="Arial"/>
        </w:rPr>
        <w:t xml:space="preserve"> </w:t>
      </w:r>
      <w:r w:rsidR="00A076FB" w:rsidRPr="00CC16BF">
        <w:rPr>
          <w:rFonts w:ascii="Palatino Linotype" w:hAnsi="Palatino Linotype" w:cs="Arial"/>
        </w:rPr>
        <w:t xml:space="preserve">quince </w:t>
      </w:r>
      <w:r w:rsidRPr="00CC16BF">
        <w:rPr>
          <w:rFonts w:ascii="Palatino Linotype" w:hAnsi="Palatino Linotype" w:cs="Arial"/>
        </w:rPr>
        <w:t xml:space="preserve">de </w:t>
      </w:r>
      <w:r w:rsidR="00A076FB" w:rsidRPr="00CC16BF">
        <w:rPr>
          <w:rFonts w:ascii="Palatino Linotype" w:hAnsi="Palatino Linotype" w:cs="Arial"/>
        </w:rPr>
        <w:t xml:space="preserve">octubre </w:t>
      </w:r>
      <w:r w:rsidRPr="00CC16BF">
        <w:rPr>
          <w:rFonts w:ascii="Palatino Linotype" w:hAnsi="Palatino Linotype" w:cs="Arial"/>
        </w:rPr>
        <w:t xml:space="preserve">de dos mil </w:t>
      </w:r>
      <w:r w:rsidR="00A765B6" w:rsidRPr="00CC16BF">
        <w:rPr>
          <w:rFonts w:ascii="Palatino Linotype" w:hAnsi="Palatino Linotype" w:cs="Arial"/>
        </w:rPr>
        <w:t>dieci</w:t>
      </w:r>
      <w:r w:rsidR="001772E0" w:rsidRPr="00CC16BF">
        <w:rPr>
          <w:rFonts w:ascii="Palatino Linotype" w:hAnsi="Palatino Linotype" w:cs="Arial"/>
        </w:rPr>
        <w:t>ocho</w:t>
      </w:r>
      <w:r w:rsidR="00853688" w:rsidRPr="00CC16BF">
        <w:rPr>
          <w:rFonts w:ascii="Palatino Linotype" w:hAnsi="Palatino Linotype" w:cs="Arial"/>
        </w:rPr>
        <w:t>, la</w:t>
      </w:r>
      <w:r w:rsidRPr="00CC16BF">
        <w:rPr>
          <w:rFonts w:ascii="Palatino Linotype" w:hAnsi="Palatino Linotype" w:cs="Arial"/>
        </w:rPr>
        <w:t xml:space="preserve"> </w:t>
      </w:r>
      <w:r w:rsidR="00E91A0F" w:rsidRPr="00CC16BF">
        <w:rPr>
          <w:rFonts w:ascii="Palatino Linotype" w:hAnsi="Palatino Linotype" w:cs="Arial"/>
        </w:rPr>
        <w:t>parte</w:t>
      </w:r>
      <w:r w:rsidRPr="00CC16BF">
        <w:rPr>
          <w:rFonts w:ascii="Palatino Linotype" w:hAnsi="Palatino Linotype" w:cs="Arial"/>
        </w:rPr>
        <w:t xml:space="preserve"> </w:t>
      </w:r>
      <w:r w:rsidRPr="00CC16BF">
        <w:rPr>
          <w:rFonts w:ascii="Palatino Linotype" w:hAnsi="Palatino Linotype" w:cs="Arial"/>
          <w:b/>
        </w:rPr>
        <w:t>recurrente</w:t>
      </w:r>
      <w:r w:rsidR="00A765B6" w:rsidRPr="00CC16BF">
        <w:rPr>
          <w:rFonts w:ascii="Palatino Linotype" w:hAnsi="Palatino Linotype" w:cs="Arial"/>
        </w:rPr>
        <w:t xml:space="preserve"> formuló solicitud </w:t>
      </w:r>
      <w:r w:rsidRPr="00CC16BF">
        <w:rPr>
          <w:rFonts w:ascii="Palatino Linotype" w:hAnsi="Palatino Linotype" w:cs="Arial"/>
        </w:rPr>
        <w:t xml:space="preserve">de acceso a información pública al </w:t>
      </w:r>
      <w:r w:rsidRPr="00CC16BF">
        <w:rPr>
          <w:rFonts w:ascii="Palatino Linotype" w:hAnsi="Palatino Linotype" w:cs="Arial"/>
          <w:b/>
        </w:rPr>
        <w:t>Sujeto Obligado</w:t>
      </w:r>
      <w:r w:rsidRPr="00CC16BF">
        <w:rPr>
          <w:rFonts w:ascii="Palatino Linotype" w:hAnsi="Palatino Linotype" w:cs="Arial"/>
        </w:rPr>
        <w:t xml:space="preserve"> a través </w:t>
      </w:r>
      <w:r w:rsidR="00A076FB" w:rsidRPr="00CC16BF">
        <w:rPr>
          <w:rFonts w:ascii="Palatino Linotype" w:hAnsi="Palatino Linotype" w:cs="Arial"/>
        </w:rPr>
        <w:t>d</w:t>
      </w:r>
      <w:r w:rsidR="00B1091A" w:rsidRPr="00CC16BF">
        <w:rPr>
          <w:rFonts w:ascii="Palatino Linotype" w:hAnsi="Palatino Linotype" w:cs="Arial"/>
        </w:rPr>
        <w:t>el</w:t>
      </w:r>
      <w:r w:rsidRPr="00CC16BF">
        <w:rPr>
          <w:rFonts w:ascii="Palatino Linotype" w:hAnsi="Palatino Linotype" w:cs="Arial"/>
        </w:rPr>
        <w:t xml:space="preserve"> Sistema de Acceso a la Información Mexiquense, en adelante </w:t>
      </w:r>
      <w:r w:rsidRPr="00CC16BF">
        <w:rPr>
          <w:rFonts w:ascii="Palatino Linotype" w:hAnsi="Palatino Linotype" w:cs="Arial"/>
          <w:b/>
        </w:rPr>
        <w:t>SAIMEX,</w:t>
      </w:r>
      <w:r w:rsidRPr="00CC16BF">
        <w:rPr>
          <w:rFonts w:ascii="Palatino Linotype" w:hAnsi="Palatino Linotype" w:cs="Arial"/>
        </w:rPr>
        <w:t xml:space="preserve">  </w:t>
      </w:r>
      <w:r w:rsidRPr="00CC16BF">
        <w:rPr>
          <w:rFonts w:ascii="Palatino Linotype" w:hAnsi="Palatino Linotype" w:cs="Arial"/>
          <w:color w:val="000000" w:themeColor="text1"/>
        </w:rPr>
        <w:t>requiriéndole lo siguiente:</w:t>
      </w:r>
    </w:p>
    <w:p w14:paraId="007763C4" w14:textId="7BEB1041" w:rsidR="00945197" w:rsidRPr="00CC16BF" w:rsidRDefault="000B508F" w:rsidP="000F3E2E">
      <w:pPr>
        <w:ind w:left="851" w:right="900"/>
        <w:jc w:val="both"/>
        <w:rPr>
          <w:rFonts w:ascii="Palatino Linotype" w:hAnsi="Palatino Linotype"/>
          <w:i/>
          <w:color w:val="000000"/>
          <w:sz w:val="22"/>
          <w:szCs w:val="22"/>
        </w:rPr>
      </w:pPr>
      <w:r w:rsidRPr="00CC16BF">
        <w:rPr>
          <w:rFonts w:ascii="Palatino Linotype" w:hAnsi="Palatino Linotype"/>
          <w:i/>
          <w:color w:val="000000"/>
          <w:sz w:val="22"/>
          <w:szCs w:val="22"/>
        </w:rPr>
        <w:t xml:space="preserve"> </w:t>
      </w:r>
      <w:r w:rsidR="00945197" w:rsidRPr="00CC16BF">
        <w:rPr>
          <w:rFonts w:ascii="Palatino Linotype" w:hAnsi="Palatino Linotype"/>
          <w:i/>
          <w:color w:val="000000"/>
          <w:sz w:val="22"/>
          <w:szCs w:val="22"/>
        </w:rPr>
        <w:t>“</w:t>
      </w:r>
      <w:r w:rsidR="00A076FB" w:rsidRPr="00CC16BF">
        <w:rPr>
          <w:rFonts w:ascii="Palatino Linotype" w:hAnsi="Palatino Linotype"/>
          <w:i/>
          <w:color w:val="000000"/>
          <w:sz w:val="22"/>
          <w:szCs w:val="22"/>
        </w:rPr>
        <w:t>¿Qué proceso debo seguir para presentar una solicitud de política pública en mi municipio?</w:t>
      </w:r>
      <w:r w:rsidR="00945197" w:rsidRPr="00CC16BF">
        <w:rPr>
          <w:rFonts w:ascii="Palatino Linotype" w:hAnsi="Palatino Linotype"/>
          <w:i/>
          <w:color w:val="000000"/>
          <w:sz w:val="22"/>
          <w:szCs w:val="22"/>
        </w:rPr>
        <w:t>” (sic)</w:t>
      </w:r>
      <w:bookmarkStart w:id="0" w:name="_GoBack"/>
      <w:bookmarkEnd w:id="0"/>
    </w:p>
    <w:p w14:paraId="57FA3455" w14:textId="47B3C575" w:rsidR="00932A78" w:rsidRPr="00CC16BF" w:rsidRDefault="00945197" w:rsidP="00945197">
      <w:pPr>
        <w:spacing w:before="240" w:after="240" w:line="360" w:lineRule="auto"/>
        <w:jc w:val="both"/>
        <w:rPr>
          <w:rFonts w:ascii="Palatino Linotype" w:hAnsi="Palatino Linotype" w:cs="Arial"/>
        </w:rPr>
      </w:pPr>
      <w:r w:rsidRPr="00CC16BF">
        <w:rPr>
          <w:rFonts w:ascii="Palatino Linotype" w:hAnsi="Palatino Linotype" w:cs="Arial"/>
          <w:b/>
        </w:rPr>
        <w:t>Modalidad de entrega</w:t>
      </w:r>
      <w:r w:rsidR="00BD412E" w:rsidRPr="00CC16BF">
        <w:rPr>
          <w:rFonts w:ascii="Palatino Linotype" w:hAnsi="Palatino Linotype" w:cs="Arial"/>
          <w:b/>
        </w:rPr>
        <w:t xml:space="preserve"> de la información</w:t>
      </w:r>
      <w:r w:rsidRPr="00CC16BF">
        <w:rPr>
          <w:rFonts w:ascii="Palatino Linotype" w:hAnsi="Palatino Linotype" w:cs="Arial"/>
          <w:b/>
        </w:rPr>
        <w:t xml:space="preserve">: </w:t>
      </w:r>
      <w:r w:rsidR="00353917" w:rsidRPr="00CC16BF">
        <w:rPr>
          <w:rFonts w:ascii="Palatino Linotype" w:hAnsi="Palatino Linotype" w:cs="Arial"/>
        </w:rPr>
        <w:t>a través del SAIMEX.</w:t>
      </w:r>
    </w:p>
    <w:p w14:paraId="0CA15F5B" w14:textId="029D9F1B" w:rsidR="00916094" w:rsidRPr="00CC16BF" w:rsidRDefault="00401D69" w:rsidP="000B508F">
      <w:pPr>
        <w:spacing w:before="240" w:after="240" w:line="360" w:lineRule="auto"/>
        <w:jc w:val="both"/>
        <w:rPr>
          <w:rFonts w:ascii="Palatino Linotype" w:hAnsi="Palatino Linotype" w:cs="Arial"/>
        </w:rPr>
      </w:pPr>
      <w:r w:rsidRPr="00CC16BF">
        <w:rPr>
          <w:rFonts w:ascii="Palatino Linotype" w:hAnsi="Palatino Linotype" w:cs="Arial"/>
          <w:b/>
        </w:rPr>
        <w:t>2</w:t>
      </w:r>
      <w:r w:rsidR="00C42946" w:rsidRPr="00CC16BF">
        <w:rPr>
          <w:rFonts w:ascii="Palatino Linotype" w:hAnsi="Palatino Linotype" w:cs="Arial"/>
          <w:b/>
        </w:rPr>
        <w:t>.</w:t>
      </w:r>
      <w:r w:rsidR="007E0581" w:rsidRPr="00CC16BF">
        <w:rPr>
          <w:rFonts w:ascii="Palatino Linotype" w:hAnsi="Palatino Linotype" w:cs="Arial"/>
          <w:b/>
        </w:rPr>
        <w:t xml:space="preserve"> Respuesta</w:t>
      </w:r>
      <w:r w:rsidR="001667DA" w:rsidRPr="00CC16BF">
        <w:rPr>
          <w:rFonts w:ascii="Palatino Linotype" w:hAnsi="Palatino Linotype" w:cs="Arial"/>
          <w:b/>
        </w:rPr>
        <w:t>s</w:t>
      </w:r>
      <w:r w:rsidR="00A53FDA" w:rsidRPr="00CC16BF">
        <w:rPr>
          <w:rFonts w:ascii="Palatino Linotype" w:hAnsi="Palatino Linotype" w:cs="Arial"/>
          <w:b/>
        </w:rPr>
        <w:t xml:space="preserve">. </w:t>
      </w:r>
      <w:r w:rsidR="00916094" w:rsidRPr="00CC16BF">
        <w:rPr>
          <w:rFonts w:ascii="Palatino Linotype" w:hAnsi="Palatino Linotype" w:cs="Arial"/>
        </w:rPr>
        <w:t xml:space="preserve">En fecha </w:t>
      </w:r>
      <w:r w:rsidR="00A076FB" w:rsidRPr="00CC16BF">
        <w:rPr>
          <w:rFonts w:ascii="Palatino Linotype" w:hAnsi="Palatino Linotype" w:cs="Arial"/>
        </w:rPr>
        <w:t>cinco</w:t>
      </w:r>
      <w:r w:rsidR="002179F6" w:rsidRPr="00CC16BF">
        <w:rPr>
          <w:rFonts w:ascii="Palatino Linotype" w:hAnsi="Palatino Linotype" w:cs="Arial"/>
        </w:rPr>
        <w:t xml:space="preserve"> </w:t>
      </w:r>
      <w:r w:rsidR="00916094" w:rsidRPr="00CC16BF">
        <w:rPr>
          <w:rFonts w:ascii="Palatino Linotype" w:hAnsi="Palatino Linotype" w:cs="Arial"/>
        </w:rPr>
        <w:t xml:space="preserve">de </w:t>
      </w:r>
      <w:r w:rsidR="00A076FB" w:rsidRPr="00CC16BF">
        <w:rPr>
          <w:rFonts w:ascii="Palatino Linotype" w:hAnsi="Palatino Linotype" w:cs="Arial"/>
        </w:rPr>
        <w:t xml:space="preserve">noviembre </w:t>
      </w:r>
      <w:r w:rsidR="00916094" w:rsidRPr="00CC16BF">
        <w:rPr>
          <w:rFonts w:ascii="Palatino Linotype" w:hAnsi="Palatino Linotype" w:cs="Arial"/>
        </w:rPr>
        <w:t xml:space="preserve">de dos mil dieciocho el </w:t>
      </w:r>
      <w:r w:rsidR="00916094" w:rsidRPr="00CC16BF">
        <w:rPr>
          <w:rFonts w:ascii="Palatino Linotype" w:hAnsi="Palatino Linotype" w:cs="Arial"/>
          <w:b/>
        </w:rPr>
        <w:t>Sujeto Obligado</w:t>
      </w:r>
      <w:r w:rsidR="00B60EDE" w:rsidRPr="00CC16BF">
        <w:rPr>
          <w:rFonts w:ascii="Palatino Linotype" w:hAnsi="Palatino Linotype" w:cs="Arial"/>
        </w:rPr>
        <w:t xml:space="preserve"> envió su</w:t>
      </w:r>
      <w:r w:rsidR="00916094" w:rsidRPr="00CC16BF">
        <w:rPr>
          <w:rFonts w:ascii="Palatino Linotype" w:hAnsi="Palatino Linotype" w:cs="Arial"/>
        </w:rPr>
        <w:t xml:space="preserve"> respuesta a la solicitud de acceso a la info</w:t>
      </w:r>
      <w:r w:rsidR="000B508F" w:rsidRPr="00CC16BF">
        <w:rPr>
          <w:rFonts w:ascii="Palatino Linotype" w:hAnsi="Palatino Linotype" w:cs="Arial"/>
        </w:rPr>
        <w:t xml:space="preserve">rmación a través del SAIMEX, la </w:t>
      </w:r>
      <w:r w:rsidR="00916094" w:rsidRPr="00CC16BF">
        <w:rPr>
          <w:rFonts w:ascii="Palatino Linotype" w:hAnsi="Palatino Linotype" w:cs="Arial"/>
        </w:rPr>
        <w:t>cua</w:t>
      </w:r>
      <w:r w:rsidR="000B508F" w:rsidRPr="00CC16BF">
        <w:rPr>
          <w:rFonts w:ascii="Palatino Linotype" w:hAnsi="Palatino Linotype" w:cs="Arial"/>
        </w:rPr>
        <w:t>l</w:t>
      </w:r>
      <w:r w:rsidR="00916094" w:rsidRPr="00CC16BF">
        <w:rPr>
          <w:rFonts w:ascii="Palatino Linotype" w:hAnsi="Palatino Linotype" w:cs="Arial"/>
        </w:rPr>
        <w:t xml:space="preserve"> versa como sigue:</w:t>
      </w:r>
    </w:p>
    <w:p w14:paraId="2CFFC4DA" w14:textId="225875FD" w:rsidR="002179F6" w:rsidRPr="00CC16BF" w:rsidRDefault="002179F6" w:rsidP="00A076FB">
      <w:pPr>
        <w:spacing w:after="240"/>
        <w:ind w:left="851" w:right="900"/>
        <w:jc w:val="both"/>
        <w:rPr>
          <w:rFonts w:ascii="Palatino Linotype" w:hAnsi="Palatino Linotype"/>
          <w:i/>
          <w:color w:val="000000"/>
          <w:sz w:val="22"/>
          <w:szCs w:val="22"/>
        </w:rPr>
      </w:pPr>
      <w:r w:rsidRPr="00CC16BF">
        <w:rPr>
          <w:rFonts w:ascii="Palatino Linotype" w:hAnsi="Palatino Linotype"/>
          <w:i/>
          <w:color w:val="000000"/>
          <w:sz w:val="22"/>
          <w:szCs w:val="22"/>
        </w:rPr>
        <w:t>“</w:t>
      </w:r>
      <w:r w:rsidR="00A076FB" w:rsidRPr="00CC16BF">
        <w:rPr>
          <w:rFonts w:ascii="Palatino Linotype" w:hAnsi="Palatino Linotype"/>
          <w:i/>
          <w:color w:val="000000"/>
          <w:sz w:val="22"/>
          <w:szCs w:val="22"/>
        </w:rPr>
        <w:t>SE ENVIA RESPUESTA A SU SOLICITUD EN ARCHIVO PDF.</w:t>
      </w:r>
      <w:r w:rsidRPr="00CC16BF">
        <w:rPr>
          <w:rFonts w:ascii="Palatino Linotype" w:hAnsi="Palatino Linotype"/>
          <w:i/>
          <w:color w:val="000000"/>
          <w:sz w:val="22"/>
          <w:szCs w:val="22"/>
        </w:rPr>
        <w:t>” (sic)</w:t>
      </w:r>
    </w:p>
    <w:p w14:paraId="5148AE0E" w14:textId="71F4473E" w:rsidR="00A076FB" w:rsidRPr="00CC16BF" w:rsidRDefault="00A076FB" w:rsidP="00A076FB">
      <w:pPr>
        <w:spacing w:before="240" w:after="240" w:line="360" w:lineRule="auto"/>
        <w:jc w:val="both"/>
        <w:rPr>
          <w:rFonts w:ascii="Palatino Linotype" w:hAnsi="Palatino Linotype" w:cs="Arial"/>
        </w:rPr>
      </w:pPr>
      <w:r w:rsidRPr="00CC16BF">
        <w:rPr>
          <w:rFonts w:ascii="Palatino Linotype" w:hAnsi="Palatino Linotype" w:cs="Arial"/>
          <w:b/>
        </w:rPr>
        <w:lastRenderedPageBreak/>
        <w:t xml:space="preserve">Anexo. </w:t>
      </w:r>
      <w:r w:rsidRPr="00CC16BF">
        <w:rPr>
          <w:rFonts w:ascii="Palatino Linotype" w:hAnsi="Palatino Linotype" w:cs="Arial"/>
        </w:rPr>
        <w:t>Junto con la notificación de la respuesta se adjuntó el archivo electrónico denominado “RESPUESTA FIRMADA 117.pdf”</w:t>
      </w:r>
      <w:r w:rsidR="00D92310" w:rsidRPr="00CC16BF">
        <w:rPr>
          <w:rFonts w:ascii="Palatino Linotype" w:hAnsi="Palatino Linotype" w:cs="Arial"/>
        </w:rPr>
        <w:t xml:space="preserve"> el cual contiene el escrito de fecha cinco de noviembre de dos mil dieciocho, mediante el cual la Unidad de Transparencia brinda respuesta al cuestionamiento planteado por la particular. </w:t>
      </w:r>
    </w:p>
    <w:p w14:paraId="551D0F31" w14:textId="6EFFBB1C" w:rsidR="00310932" w:rsidRPr="00CC16BF" w:rsidRDefault="00401D69" w:rsidP="00945197">
      <w:pPr>
        <w:spacing w:before="240" w:after="240" w:line="360" w:lineRule="auto"/>
        <w:jc w:val="both"/>
        <w:rPr>
          <w:rFonts w:ascii="Palatino Linotype" w:hAnsi="Palatino Linotype" w:cs="Arial"/>
        </w:rPr>
      </w:pPr>
      <w:r w:rsidRPr="00CC16BF">
        <w:rPr>
          <w:rFonts w:ascii="Palatino Linotype" w:hAnsi="Palatino Linotype" w:cs="Arial"/>
          <w:b/>
        </w:rPr>
        <w:t>3</w:t>
      </w:r>
      <w:r w:rsidR="00945197" w:rsidRPr="00CC16BF">
        <w:rPr>
          <w:rFonts w:ascii="Palatino Linotype" w:hAnsi="Palatino Linotype" w:cs="Arial"/>
          <w:b/>
        </w:rPr>
        <w:t xml:space="preserve">. Interposición del recurso de revisión. </w:t>
      </w:r>
      <w:r w:rsidR="009A167A" w:rsidRPr="00CC16BF">
        <w:rPr>
          <w:rFonts w:ascii="Palatino Linotype" w:hAnsi="Palatino Linotype" w:cs="Arial"/>
        </w:rPr>
        <w:t>Inconforme el</w:t>
      </w:r>
      <w:r w:rsidR="00945197" w:rsidRPr="00CC16BF">
        <w:rPr>
          <w:rFonts w:ascii="Palatino Linotype" w:hAnsi="Palatino Linotype" w:cs="Arial"/>
        </w:rPr>
        <w:t xml:space="preserve"> solicitante </w:t>
      </w:r>
      <w:r w:rsidR="00B60EDE" w:rsidRPr="00CC16BF">
        <w:rPr>
          <w:rFonts w:ascii="Palatino Linotype" w:hAnsi="Palatino Linotype" w:cs="Arial"/>
        </w:rPr>
        <w:t xml:space="preserve">con la </w:t>
      </w:r>
      <w:r w:rsidR="00B2327F" w:rsidRPr="00CC16BF">
        <w:rPr>
          <w:rFonts w:ascii="Palatino Linotype" w:hAnsi="Palatino Linotype" w:cs="Arial"/>
        </w:rPr>
        <w:t xml:space="preserve">respuesta </w:t>
      </w:r>
      <w:r w:rsidR="000B508F" w:rsidRPr="00CC16BF">
        <w:rPr>
          <w:rFonts w:ascii="Palatino Linotype" w:hAnsi="Palatino Linotype" w:cs="Arial"/>
        </w:rPr>
        <w:t>d</w:t>
      </w:r>
      <w:r w:rsidR="00945197" w:rsidRPr="00CC16BF">
        <w:rPr>
          <w:rFonts w:ascii="Palatino Linotype" w:hAnsi="Palatino Linotype" w:cs="Arial"/>
        </w:rPr>
        <w:t xml:space="preserve">el </w:t>
      </w:r>
      <w:r w:rsidR="00945197" w:rsidRPr="00CC16BF">
        <w:rPr>
          <w:rFonts w:ascii="Palatino Linotype" w:hAnsi="Palatino Linotype" w:cs="Arial"/>
          <w:b/>
        </w:rPr>
        <w:t>Sujeto Obligado</w:t>
      </w:r>
      <w:r w:rsidR="00945197" w:rsidRPr="00CC16BF">
        <w:rPr>
          <w:rFonts w:ascii="Palatino Linotype" w:hAnsi="Palatino Linotype" w:cs="Arial"/>
        </w:rPr>
        <w:t xml:space="preserve"> interpuso </w:t>
      </w:r>
      <w:r w:rsidR="00B60EDE" w:rsidRPr="00CC16BF">
        <w:rPr>
          <w:rFonts w:ascii="Palatino Linotype" w:hAnsi="Palatino Linotype" w:cs="Arial"/>
        </w:rPr>
        <w:t xml:space="preserve">el </w:t>
      </w:r>
      <w:r w:rsidR="00945197" w:rsidRPr="00CC16BF">
        <w:rPr>
          <w:rFonts w:ascii="Palatino Linotype" w:hAnsi="Palatino Linotype" w:cs="Arial"/>
        </w:rPr>
        <w:t xml:space="preserve">recurso de revisión a través del SAIMEX con fecha </w:t>
      </w:r>
      <w:r w:rsidR="00B60EDE" w:rsidRPr="00CC16BF">
        <w:rPr>
          <w:rFonts w:ascii="Palatino Linotype" w:hAnsi="Palatino Linotype" w:cs="Arial"/>
        </w:rPr>
        <w:t>seis</w:t>
      </w:r>
      <w:r w:rsidR="00B2327F" w:rsidRPr="00CC16BF">
        <w:rPr>
          <w:rFonts w:ascii="Palatino Linotype" w:hAnsi="Palatino Linotype" w:cs="Arial"/>
        </w:rPr>
        <w:t xml:space="preserve"> </w:t>
      </w:r>
      <w:r w:rsidR="00AB4EDC" w:rsidRPr="00CC16BF">
        <w:rPr>
          <w:rFonts w:ascii="Palatino Linotype" w:hAnsi="Palatino Linotype" w:cs="Arial"/>
        </w:rPr>
        <w:t xml:space="preserve">de </w:t>
      </w:r>
      <w:r w:rsidR="00B60EDE" w:rsidRPr="00CC16BF">
        <w:rPr>
          <w:rFonts w:ascii="Palatino Linotype" w:hAnsi="Palatino Linotype" w:cs="Arial"/>
        </w:rPr>
        <w:t xml:space="preserve">noviembre </w:t>
      </w:r>
      <w:r w:rsidR="00945197" w:rsidRPr="00CC16BF">
        <w:rPr>
          <w:rFonts w:ascii="Palatino Linotype" w:hAnsi="Palatino Linotype" w:cs="Arial"/>
        </w:rPr>
        <w:t xml:space="preserve">de dos mil </w:t>
      </w:r>
      <w:r w:rsidR="006222C6" w:rsidRPr="00CC16BF">
        <w:rPr>
          <w:rFonts w:ascii="Palatino Linotype" w:hAnsi="Palatino Linotype" w:cs="Arial"/>
        </w:rPr>
        <w:t>dieci</w:t>
      </w:r>
      <w:r w:rsidR="00010271" w:rsidRPr="00CC16BF">
        <w:rPr>
          <w:rFonts w:ascii="Palatino Linotype" w:hAnsi="Palatino Linotype" w:cs="Arial"/>
        </w:rPr>
        <w:t>ocho</w:t>
      </w:r>
      <w:r w:rsidR="00945197" w:rsidRPr="00CC16BF">
        <w:rPr>
          <w:rFonts w:ascii="Palatino Linotype" w:hAnsi="Palatino Linotype" w:cs="Arial"/>
        </w:rPr>
        <w:t>, a través de</w:t>
      </w:r>
      <w:r w:rsidR="00B60EDE" w:rsidRPr="00CC16BF">
        <w:rPr>
          <w:rFonts w:ascii="Palatino Linotype" w:hAnsi="Palatino Linotype" w:cs="Arial"/>
        </w:rPr>
        <w:t>l</w:t>
      </w:r>
      <w:r w:rsidR="00945197" w:rsidRPr="00CC16BF">
        <w:rPr>
          <w:rFonts w:ascii="Palatino Linotype" w:hAnsi="Palatino Linotype" w:cs="Arial"/>
        </w:rPr>
        <w:t xml:space="preserve"> cual</w:t>
      </w:r>
      <w:r w:rsidR="00B60EDE" w:rsidRPr="00CC16BF">
        <w:rPr>
          <w:rFonts w:ascii="Palatino Linotype" w:hAnsi="Palatino Linotype" w:cs="Arial"/>
        </w:rPr>
        <w:t xml:space="preserve"> </w:t>
      </w:r>
      <w:r w:rsidR="00945197" w:rsidRPr="00CC16BF">
        <w:rPr>
          <w:rFonts w:ascii="Palatino Linotype" w:hAnsi="Palatino Linotype" w:cs="Arial"/>
        </w:rPr>
        <w:t xml:space="preserve">expresó </w:t>
      </w:r>
      <w:r w:rsidR="00AB4EDC" w:rsidRPr="00CC16BF">
        <w:rPr>
          <w:rFonts w:ascii="Palatino Linotype" w:hAnsi="Palatino Linotype" w:cs="Arial"/>
        </w:rPr>
        <w:t>lo siguiente:</w:t>
      </w:r>
    </w:p>
    <w:p w14:paraId="296CED4A" w14:textId="77777777" w:rsidR="00F74B4F" w:rsidRPr="00CC16BF" w:rsidRDefault="00F74B4F" w:rsidP="00F74B4F">
      <w:pPr>
        <w:spacing w:line="360" w:lineRule="auto"/>
        <w:rPr>
          <w:rFonts w:ascii="Palatino Linotype" w:hAnsi="Palatino Linotype" w:cs="Arial"/>
          <w:b/>
        </w:rPr>
      </w:pPr>
      <w:r w:rsidRPr="00CC16BF">
        <w:rPr>
          <w:rFonts w:ascii="Palatino Linotype" w:hAnsi="Palatino Linotype" w:cs="Arial"/>
          <w:b/>
        </w:rPr>
        <w:t>a) Acto impugnado.</w:t>
      </w:r>
    </w:p>
    <w:p w14:paraId="2C1BC92F" w14:textId="4601C297" w:rsidR="00F74B4F" w:rsidRPr="00CC16BF" w:rsidRDefault="007B2F4C" w:rsidP="00452836">
      <w:pPr>
        <w:spacing w:before="240" w:after="240"/>
        <w:ind w:left="851" w:right="900"/>
        <w:jc w:val="both"/>
        <w:rPr>
          <w:rFonts w:ascii="Palatino Linotype" w:hAnsi="Palatino Linotype"/>
          <w:i/>
          <w:color w:val="000000"/>
          <w:sz w:val="22"/>
          <w:szCs w:val="22"/>
        </w:rPr>
      </w:pPr>
      <w:r w:rsidRPr="00CC16BF">
        <w:rPr>
          <w:rFonts w:ascii="Palatino Linotype" w:hAnsi="Palatino Linotype"/>
          <w:i/>
          <w:color w:val="000000"/>
          <w:sz w:val="22"/>
          <w:szCs w:val="22"/>
        </w:rPr>
        <w:t>“</w:t>
      </w:r>
      <w:r w:rsidR="00B60EDE" w:rsidRPr="00CC16BF">
        <w:rPr>
          <w:rFonts w:ascii="Palatino Linotype" w:hAnsi="Palatino Linotype"/>
          <w:i/>
          <w:color w:val="000000"/>
          <w:sz w:val="22"/>
          <w:szCs w:val="22"/>
        </w:rPr>
        <w:t>Inconformidad con la respuesta</w:t>
      </w:r>
      <w:r w:rsidRPr="00CC16BF">
        <w:rPr>
          <w:rFonts w:ascii="Palatino Linotype" w:hAnsi="Palatino Linotype"/>
          <w:i/>
          <w:color w:val="000000"/>
          <w:sz w:val="22"/>
          <w:szCs w:val="22"/>
        </w:rPr>
        <w:t>” (sic)</w:t>
      </w:r>
    </w:p>
    <w:p w14:paraId="316934CF" w14:textId="77777777" w:rsidR="00F74B4F" w:rsidRPr="00CC16BF" w:rsidRDefault="00F74B4F" w:rsidP="00F74B4F">
      <w:pPr>
        <w:spacing w:line="360" w:lineRule="auto"/>
        <w:jc w:val="both"/>
        <w:rPr>
          <w:rFonts w:ascii="Palatino Linotype" w:hAnsi="Palatino Linotype" w:cs="Arial"/>
          <w:b/>
        </w:rPr>
      </w:pPr>
      <w:r w:rsidRPr="00CC16BF">
        <w:rPr>
          <w:rFonts w:ascii="Palatino Linotype" w:hAnsi="Palatino Linotype" w:cs="Arial"/>
          <w:b/>
        </w:rPr>
        <w:t>b) Motivos de inconformidad.</w:t>
      </w:r>
    </w:p>
    <w:p w14:paraId="725BF9A5" w14:textId="1B479251" w:rsidR="007B2F4C" w:rsidRPr="00CC16BF" w:rsidRDefault="007B2F4C" w:rsidP="00010271">
      <w:pPr>
        <w:spacing w:before="240" w:after="240"/>
        <w:ind w:left="851" w:right="900"/>
        <w:jc w:val="both"/>
        <w:rPr>
          <w:rFonts w:ascii="Palatino Linotype" w:hAnsi="Palatino Linotype"/>
          <w:i/>
          <w:color w:val="000000"/>
          <w:sz w:val="22"/>
          <w:szCs w:val="22"/>
        </w:rPr>
      </w:pPr>
      <w:r w:rsidRPr="00CC16BF">
        <w:rPr>
          <w:rFonts w:ascii="Palatino Linotype" w:hAnsi="Palatino Linotype"/>
          <w:i/>
          <w:color w:val="000000"/>
          <w:sz w:val="22"/>
          <w:szCs w:val="22"/>
        </w:rPr>
        <w:t>“</w:t>
      </w:r>
      <w:r w:rsidR="00B60EDE" w:rsidRPr="00CC16BF">
        <w:rPr>
          <w:rFonts w:ascii="Palatino Linotype" w:hAnsi="Palatino Linotype"/>
          <w:i/>
          <w:color w:val="000000"/>
          <w:sz w:val="22"/>
          <w:szCs w:val="22"/>
        </w:rPr>
        <w:t>La respuesta dada por el sujeto obligado a cargo, no satisfizo mi pregunta al anexar una respuesta incongruente con lo solicitado y no haber atendido a mis requerimientos.</w:t>
      </w:r>
      <w:r w:rsidRPr="00CC16BF">
        <w:rPr>
          <w:rFonts w:ascii="Palatino Linotype" w:hAnsi="Palatino Linotype"/>
          <w:i/>
          <w:color w:val="000000"/>
          <w:sz w:val="22"/>
          <w:szCs w:val="22"/>
        </w:rPr>
        <w:t>” (sic)</w:t>
      </w:r>
    </w:p>
    <w:p w14:paraId="6C1F61AE" w14:textId="2E0AC266" w:rsidR="00042BB5" w:rsidRPr="00CC16BF" w:rsidRDefault="00042BB5" w:rsidP="003456F2">
      <w:pPr>
        <w:spacing w:before="240" w:after="240" w:line="360" w:lineRule="auto"/>
        <w:jc w:val="both"/>
        <w:rPr>
          <w:rFonts w:ascii="Palatino Linotype" w:hAnsi="Palatino Linotype" w:cs="Arial"/>
          <w:b/>
        </w:rPr>
      </w:pPr>
      <w:r w:rsidRPr="00CC16BF">
        <w:rPr>
          <w:rFonts w:ascii="Palatino Linotype" w:hAnsi="Palatino Linotype" w:cs="Arial"/>
          <w:b/>
        </w:rPr>
        <w:t xml:space="preserve">Anexos. </w:t>
      </w:r>
      <w:r w:rsidRPr="00CC16BF">
        <w:rPr>
          <w:rFonts w:ascii="Palatino Linotype" w:hAnsi="Palatino Linotype" w:cs="Arial"/>
        </w:rPr>
        <w:t xml:space="preserve">Junto con sus motivos de inconformidad, el particular adjuntó </w:t>
      </w:r>
      <w:r w:rsidR="0046278C" w:rsidRPr="00CC16BF">
        <w:rPr>
          <w:rFonts w:ascii="Palatino Linotype" w:hAnsi="Palatino Linotype" w:cs="Arial"/>
        </w:rPr>
        <w:t>el archivo electrónico denominado “ANEXO DOS.pdf”</w:t>
      </w:r>
      <w:r w:rsidR="0046278C" w:rsidRPr="00CC16BF">
        <w:rPr>
          <w:rFonts w:ascii="Palatino Linotype" w:hAnsi="Palatino Linotype" w:cs="Arial"/>
          <w:b/>
        </w:rPr>
        <w:t xml:space="preserve"> </w:t>
      </w:r>
      <w:r w:rsidR="003456F2" w:rsidRPr="00CC16BF">
        <w:rPr>
          <w:rFonts w:ascii="Palatino Linotype" w:hAnsi="Palatino Linotype" w:cs="Arial"/>
        </w:rPr>
        <w:t>el cual consta de tres fojas que constituyen la respuesta a una solicitud de información diversa.</w:t>
      </w:r>
    </w:p>
    <w:p w14:paraId="38A57F17" w14:textId="62E91D22" w:rsidR="00C37876" w:rsidRPr="00CC16BF" w:rsidRDefault="00401D69" w:rsidP="00C37876">
      <w:pPr>
        <w:spacing w:before="240" w:after="240" w:line="360" w:lineRule="auto"/>
        <w:jc w:val="both"/>
        <w:rPr>
          <w:rFonts w:ascii="Palatino Linotype" w:hAnsi="Palatino Linotype"/>
        </w:rPr>
      </w:pPr>
      <w:r w:rsidRPr="00CC16BF">
        <w:rPr>
          <w:rFonts w:ascii="Palatino Linotype" w:hAnsi="Palatino Linotype"/>
          <w:b/>
        </w:rPr>
        <w:t>4</w:t>
      </w:r>
      <w:r w:rsidR="00C37876" w:rsidRPr="00CC16BF">
        <w:rPr>
          <w:rFonts w:ascii="Palatino Linotype" w:hAnsi="Palatino Linotype"/>
          <w:b/>
        </w:rPr>
        <w:t xml:space="preserve">. Turno. </w:t>
      </w:r>
      <w:r w:rsidR="00C37876" w:rsidRPr="00CC16BF">
        <w:rPr>
          <w:rFonts w:ascii="Palatino Linotype" w:hAnsi="Palatino Linotype"/>
        </w:rPr>
        <w:t xml:space="preserve">De conformidad con el artículo 185, fracción I de la </w:t>
      </w:r>
      <w:r w:rsidR="00C37876" w:rsidRPr="00CC16BF">
        <w:rPr>
          <w:rFonts w:ascii="Palatino Linotype" w:hAnsi="Palatino Linotype" w:cs="Arial"/>
        </w:rPr>
        <w:t xml:space="preserve">Ley de Transparencia y Acceso a la Información Pública del Estado de México y Municipios, </w:t>
      </w:r>
      <w:r w:rsidR="00766533" w:rsidRPr="00CC16BF">
        <w:rPr>
          <w:rFonts w:ascii="Palatino Linotype" w:hAnsi="Palatino Linotype" w:cs="Arial"/>
        </w:rPr>
        <w:t>e</w:t>
      </w:r>
      <w:r w:rsidR="00C37876" w:rsidRPr="00CC16BF">
        <w:rPr>
          <w:rFonts w:ascii="Palatino Linotype" w:hAnsi="Palatino Linotype" w:cs="Arial"/>
        </w:rPr>
        <w:t xml:space="preserve">l recurso de revisión número </w:t>
      </w:r>
      <w:r w:rsidR="009E2863" w:rsidRPr="00CC16BF">
        <w:rPr>
          <w:rFonts w:ascii="Palatino Linotype" w:hAnsi="Palatino Linotype" w:cs="Arial"/>
          <w:b/>
          <w:bCs/>
          <w:sz w:val="22"/>
          <w:szCs w:val="22"/>
        </w:rPr>
        <w:t>0</w:t>
      </w:r>
      <w:r w:rsidR="00D126F1" w:rsidRPr="00CC16BF">
        <w:rPr>
          <w:rFonts w:ascii="Palatino Linotype" w:hAnsi="Palatino Linotype" w:cs="Arial"/>
          <w:b/>
          <w:bCs/>
          <w:sz w:val="22"/>
          <w:szCs w:val="22"/>
        </w:rPr>
        <w:t>4254</w:t>
      </w:r>
      <w:r w:rsidR="009E2863" w:rsidRPr="00CC16BF">
        <w:rPr>
          <w:rFonts w:ascii="Palatino Linotype" w:hAnsi="Palatino Linotype" w:cs="Arial"/>
          <w:b/>
          <w:bCs/>
          <w:sz w:val="22"/>
          <w:szCs w:val="22"/>
        </w:rPr>
        <w:t>/INFOEM/IP/RR/2018</w:t>
      </w:r>
      <w:r w:rsidR="00766533" w:rsidRPr="00CC16BF">
        <w:rPr>
          <w:rFonts w:ascii="Palatino Linotype" w:hAnsi="Palatino Linotype" w:cs="Arial"/>
          <w:b/>
          <w:bCs/>
          <w:sz w:val="22"/>
          <w:szCs w:val="22"/>
        </w:rPr>
        <w:t xml:space="preserve"> </w:t>
      </w:r>
      <w:r w:rsidR="00C37876" w:rsidRPr="00CC16BF">
        <w:rPr>
          <w:rFonts w:ascii="Palatino Linotype" w:hAnsi="Palatino Linotype" w:cs="Arial"/>
          <w:bCs/>
          <w:lang w:eastAsia="es-MX"/>
        </w:rPr>
        <w:t>fue</w:t>
      </w:r>
      <w:r w:rsidR="00C37876" w:rsidRPr="00CC16BF">
        <w:rPr>
          <w:rFonts w:ascii="Palatino Linotype" w:hAnsi="Palatino Linotype" w:cs="Arial"/>
          <w:b/>
          <w:bCs/>
          <w:lang w:eastAsia="es-MX"/>
        </w:rPr>
        <w:t xml:space="preserve"> </w:t>
      </w:r>
      <w:r w:rsidR="006222C6" w:rsidRPr="00CC16BF">
        <w:rPr>
          <w:rFonts w:ascii="Palatino Linotype" w:hAnsi="Palatino Linotype"/>
        </w:rPr>
        <w:t xml:space="preserve">turnado al Comisionado </w:t>
      </w:r>
      <w:r w:rsidR="006222C6" w:rsidRPr="00CC16BF">
        <w:rPr>
          <w:rFonts w:ascii="Palatino Linotype" w:hAnsi="Palatino Linotype"/>
          <w:b/>
        </w:rPr>
        <w:t>Javier Martínez Cruz</w:t>
      </w:r>
      <w:r w:rsidR="001C6206" w:rsidRPr="00CC16BF">
        <w:rPr>
          <w:rFonts w:ascii="Palatino Linotype" w:hAnsi="Palatino Linotype"/>
          <w:b/>
        </w:rPr>
        <w:t xml:space="preserve"> </w:t>
      </w:r>
      <w:r w:rsidR="006222C6" w:rsidRPr="00CC16BF">
        <w:rPr>
          <w:rFonts w:ascii="Palatino Linotype" w:hAnsi="Palatino Linotype"/>
        </w:rPr>
        <w:t xml:space="preserve">a </w:t>
      </w:r>
      <w:r w:rsidR="00C37876" w:rsidRPr="00CC16BF">
        <w:rPr>
          <w:rFonts w:ascii="Palatino Linotype" w:hAnsi="Palatino Linotype"/>
        </w:rPr>
        <w:t>efecto de que analizara</w:t>
      </w:r>
      <w:r w:rsidR="006222C6" w:rsidRPr="00CC16BF">
        <w:rPr>
          <w:rFonts w:ascii="Palatino Linotype" w:hAnsi="Palatino Linotype"/>
        </w:rPr>
        <w:t>n</w:t>
      </w:r>
      <w:r w:rsidR="00C37876" w:rsidRPr="00CC16BF">
        <w:rPr>
          <w:rFonts w:ascii="Palatino Linotype" w:hAnsi="Palatino Linotype"/>
        </w:rPr>
        <w:t xml:space="preserve"> sobre su admisión o su desechamiento.</w:t>
      </w:r>
    </w:p>
    <w:p w14:paraId="40096E39" w14:textId="744290B6" w:rsidR="00C37876" w:rsidRPr="00CC16BF" w:rsidRDefault="00401D69" w:rsidP="00C37876">
      <w:pPr>
        <w:spacing w:before="240" w:after="240" w:line="360" w:lineRule="auto"/>
        <w:jc w:val="both"/>
        <w:rPr>
          <w:rFonts w:ascii="Palatino Linotype" w:hAnsi="Palatino Linotype" w:cs="Arial"/>
        </w:rPr>
      </w:pPr>
      <w:r w:rsidRPr="00CC16BF">
        <w:rPr>
          <w:rFonts w:ascii="Palatino Linotype" w:hAnsi="Palatino Linotype" w:cs="Arial"/>
          <w:b/>
        </w:rPr>
        <w:t>5</w:t>
      </w:r>
      <w:r w:rsidR="00C37876" w:rsidRPr="00CC16BF">
        <w:rPr>
          <w:rFonts w:ascii="Palatino Linotype" w:hAnsi="Palatino Linotype" w:cs="Arial"/>
          <w:b/>
        </w:rPr>
        <w:t xml:space="preserve">. Admisión del recurso de revisión: </w:t>
      </w:r>
      <w:r w:rsidR="00C37876" w:rsidRPr="00CC16BF">
        <w:rPr>
          <w:rFonts w:ascii="Palatino Linotype" w:hAnsi="Palatino Linotype" w:cs="Arial"/>
        </w:rPr>
        <w:t xml:space="preserve">En </w:t>
      </w:r>
      <w:r w:rsidR="00E03F26" w:rsidRPr="00CC16BF">
        <w:rPr>
          <w:rFonts w:ascii="Palatino Linotype" w:hAnsi="Palatino Linotype" w:cs="Arial"/>
        </w:rPr>
        <w:t xml:space="preserve">fecha </w:t>
      </w:r>
      <w:r w:rsidR="0045018B" w:rsidRPr="00CC16BF">
        <w:rPr>
          <w:rFonts w:ascii="Palatino Linotype" w:hAnsi="Palatino Linotype" w:cs="Arial"/>
        </w:rPr>
        <w:t>d</w:t>
      </w:r>
      <w:r w:rsidR="00DA0632" w:rsidRPr="00CC16BF">
        <w:rPr>
          <w:rFonts w:ascii="Palatino Linotype" w:hAnsi="Palatino Linotype" w:cs="Arial"/>
        </w:rPr>
        <w:t>oce</w:t>
      </w:r>
      <w:r w:rsidR="0045018B" w:rsidRPr="00CC16BF">
        <w:rPr>
          <w:rFonts w:ascii="Palatino Linotype" w:hAnsi="Palatino Linotype" w:cs="Arial"/>
        </w:rPr>
        <w:t xml:space="preserve"> de </w:t>
      </w:r>
      <w:r w:rsidR="00DA0632" w:rsidRPr="00CC16BF">
        <w:rPr>
          <w:rFonts w:ascii="Palatino Linotype" w:hAnsi="Palatino Linotype" w:cs="Arial"/>
        </w:rPr>
        <w:t xml:space="preserve">noviembre </w:t>
      </w:r>
      <w:r w:rsidR="0045018B" w:rsidRPr="00CC16BF">
        <w:rPr>
          <w:rFonts w:ascii="Palatino Linotype" w:hAnsi="Palatino Linotype" w:cs="Arial"/>
        </w:rPr>
        <w:t>de</w:t>
      </w:r>
      <w:r w:rsidR="006222C6" w:rsidRPr="00CC16BF">
        <w:rPr>
          <w:rFonts w:ascii="Palatino Linotype" w:hAnsi="Palatino Linotype" w:cs="Arial"/>
        </w:rPr>
        <w:t xml:space="preserve"> dos mil dieci</w:t>
      </w:r>
      <w:r w:rsidR="00E03F26" w:rsidRPr="00CC16BF">
        <w:rPr>
          <w:rFonts w:ascii="Palatino Linotype" w:hAnsi="Palatino Linotype" w:cs="Arial"/>
        </w:rPr>
        <w:t>ocho</w:t>
      </w:r>
      <w:r w:rsidR="00C37876" w:rsidRPr="00CC16BF">
        <w:rPr>
          <w:rFonts w:ascii="Palatino Linotype" w:hAnsi="Palatino Linotype" w:cs="Arial"/>
        </w:rPr>
        <w:t xml:space="preserve"> </w:t>
      </w:r>
      <w:r w:rsidR="00DA0632" w:rsidRPr="00CC16BF">
        <w:rPr>
          <w:rFonts w:ascii="Palatino Linotype" w:hAnsi="Palatino Linotype" w:cs="Arial"/>
        </w:rPr>
        <w:t>e</w:t>
      </w:r>
      <w:r w:rsidR="006222C6" w:rsidRPr="00CC16BF">
        <w:rPr>
          <w:rFonts w:ascii="Palatino Linotype" w:hAnsi="Palatino Linotype" w:cs="Arial"/>
        </w:rPr>
        <w:t>l Comisionado</w:t>
      </w:r>
      <w:r w:rsidR="00DA0632" w:rsidRPr="00CC16BF">
        <w:rPr>
          <w:rFonts w:ascii="Palatino Linotype" w:hAnsi="Palatino Linotype" w:cs="Arial"/>
        </w:rPr>
        <w:t>, admitió</w:t>
      </w:r>
      <w:r w:rsidR="006222C6" w:rsidRPr="00CC16BF">
        <w:rPr>
          <w:rFonts w:ascii="Palatino Linotype" w:hAnsi="Palatino Linotype" w:cs="Arial"/>
        </w:rPr>
        <w:t xml:space="preserve"> a trámite </w:t>
      </w:r>
      <w:r w:rsidR="00DA0632" w:rsidRPr="00CC16BF">
        <w:rPr>
          <w:rFonts w:ascii="Palatino Linotype" w:hAnsi="Palatino Linotype" w:cs="Arial"/>
        </w:rPr>
        <w:t>el</w:t>
      </w:r>
      <w:r w:rsidR="00C37876" w:rsidRPr="00CC16BF">
        <w:rPr>
          <w:rFonts w:ascii="Palatino Linotype" w:hAnsi="Palatino Linotype" w:cs="Arial"/>
        </w:rPr>
        <w:t xml:space="preserve"> recurso de revisión que ahora se </w:t>
      </w:r>
      <w:r w:rsidR="00C37876" w:rsidRPr="00CC16BF">
        <w:rPr>
          <w:rFonts w:ascii="Palatino Linotype" w:hAnsi="Palatino Linotype" w:cs="Arial"/>
        </w:rPr>
        <w:lastRenderedPageBreak/>
        <w:t>resuelve, dando un plazo máximo de siete días hábiles para que las partes manifestaran lo que a su derecho resultara conveniente, ofrecieran pruebas, formularan alegatos y el Sujeto Obligado presentara su informe justificado.</w:t>
      </w:r>
    </w:p>
    <w:p w14:paraId="27251A31" w14:textId="77777777" w:rsidR="00487DA5" w:rsidRPr="00CC16BF" w:rsidRDefault="00487DA5" w:rsidP="00487DA5">
      <w:pPr>
        <w:spacing w:before="240" w:after="240" w:line="360" w:lineRule="auto"/>
        <w:jc w:val="both"/>
        <w:rPr>
          <w:rFonts w:ascii="Palatino Linotype" w:hAnsi="Palatino Linotype" w:cs="Arial"/>
        </w:rPr>
      </w:pPr>
      <w:r w:rsidRPr="00CC16BF">
        <w:rPr>
          <w:rFonts w:ascii="Palatino Linotype" w:hAnsi="Palatino Linotype" w:cs="Arial"/>
          <w:b/>
        </w:rPr>
        <w:t>6</w:t>
      </w:r>
      <w:r w:rsidR="00C37876" w:rsidRPr="00CC16BF">
        <w:rPr>
          <w:rFonts w:ascii="Palatino Linotype" w:hAnsi="Palatino Linotype" w:cs="Arial"/>
          <w:b/>
        </w:rPr>
        <w:t xml:space="preserve">. Manifestaciones: </w:t>
      </w:r>
      <w:r w:rsidRPr="00CC16BF">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89164F1" w14:textId="7D563B47" w:rsidR="00C37876" w:rsidRPr="00CC16BF" w:rsidRDefault="00487DA5" w:rsidP="00487DA5">
      <w:pPr>
        <w:spacing w:before="240" w:after="240" w:line="360" w:lineRule="auto"/>
        <w:jc w:val="both"/>
        <w:rPr>
          <w:rFonts w:ascii="Palatino Linotype" w:hAnsi="Palatino Linotype"/>
        </w:rPr>
      </w:pPr>
      <w:r w:rsidRPr="00CC16BF">
        <w:rPr>
          <w:rFonts w:ascii="Palatino Linotype" w:hAnsi="Palatino Linotype"/>
          <w:b/>
        </w:rPr>
        <w:t>7</w:t>
      </w:r>
      <w:r w:rsidR="00C37876" w:rsidRPr="00CC16BF">
        <w:rPr>
          <w:rFonts w:ascii="Palatino Linotype" w:hAnsi="Palatino Linotype"/>
          <w:b/>
        </w:rPr>
        <w:t xml:space="preserve">. Cierre de instrucción. </w:t>
      </w:r>
      <w:r w:rsidR="002557B0" w:rsidRPr="00CC16BF">
        <w:rPr>
          <w:rFonts w:ascii="Palatino Linotype" w:hAnsi="Palatino Linotype"/>
        </w:rPr>
        <w:t xml:space="preserve">En fecha </w:t>
      </w:r>
      <w:r w:rsidR="007908D1" w:rsidRPr="00CC16BF">
        <w:rPr>
          <w:rFonts w:ascii="Palatino Linotype" w:hAnsi="Palatino Linotype"/>
        </w:rPr>
        <w:t>ocho</w:t>
      </w:r>
      <w:r w:rsidR="00CD7302" w:rsidRPr="00CC16BF">
        <w:rPr>
          <w:rFonts w:ascii="Palatino Linotype" w:hAnsi="Palatino Linotype"/>
        </w:rPr>
        <w:t xml:space="preserve"> </w:t>
      </w:r>
      <w:r w:rsidR="00C37876" w:rsidRPr="00CC16BF">
        <w:rPr>
          <w:rFonts w:ascii="Palatino Linotype" w:hAnsi="Palatino Linotype"/>
        </w:rPr>
        <w:t xml:space="preserve">de </w:t>
      </w:r>
      <w:r w:rsidR="007908D1" w:rsidRPr="00CC16BF">
        <w:rPr>
          <w:rFonts w:ascii="Palatino Linotype" w:hAnsi="Palatino Linotype"/>
        </w:rPr>
        <w:t xml:space="preserve">enero </w:t>
      </w:r>
      <w:r w:rsidR="006222C6" w:rsidRPr="00CC16BF">
        <w:rPr>
          <w:rFonts w:ascii="Palatino Linotype" w:hAnsi="Palatino Linotype"/>
        </w:rPr>
        <w:t>de dos mil dieci</w:t>
      </w:r>
      <w:r w:rsidR="007908D1" w:rsidRPr="00CC16BF">
        <w:rPr>
          <w:rFonts w:ascii="Palatino Linotype" w:hAnsi="Palatino Linotype"/>
        </w:rPr>
        <w:t>nueve</w:t>
      </w:r>
      <w:r w:rsidR="00C37876" w:rsidRPr="00CC16BF">
        <w:rPr>
          <w:rFonts w:ascii="Palatino Linotype" w:hAnsi="Palatino Linotype"/>
        </w:rPr>
        <w:t xml:space="preserve"> el Comisionado ponente determinó el cierre de instrucción en términos de la fracción VI  del artículo 18</w:t>
      </w:r>
      <w:r w:rsidR="00582AA6" w:rsidRPr="00CC16BF">
        <w:rPr>
          <w:rFonts w:ascii="Palatino Linotype" w:hAnsi="Palatino Linotype"/>
        </w:rPr>
        <w:t>5 de la Ley de Transparencia y Acceso a la I</w:t>
      </w:r>
      <w:r w:rsidR="00C37876" w:rsidRPr="00CC16BF">
        <w:rPr>
          <w:rFonts w:ascii="Palatino Linotype" w:hAnsi="Palatino Linotype"/>
        </w:rPr>
        <w:t>nformación Pública del Estado de México y Municipios.</w:t>
      </w:r>
    </w:p>
    <w:p w14:paraId="22B4F904" w14:textId="4FF84C6E" w:rsidR="007D3DF9" w:rsidRPr="00CC16BF" w:rsidRDefault="007D3DF9" w:rsidP="00487DA5">
      <w:pPr>
        <w:spacing w:before="240" w:after="240" w:line="360" w:lineRule="auto"/>
        <w:jc w:val="both"/>
        <w:rPr>
          <w:rFonts w:ascii="Palatino Linotype" w:hAnsi="Palatino Linotype"/>
        </w:rPr>
      </w:pPr>
      <w:r w:rsidRPr="00CC16BF">
        <w:rPr>
          <w:rFonts w:ascii="Palatino Linotype" w:hAnsi="Palatino Linotype"/>
          <w:b/>
        </w:rPr>
        <w:t xml:space="preserve">8. Ampliación del plazo. </w:t>
      </w:r>
      <w:r w:rsidRPr="00CC16BF">
        <w:rPr>
          <w:rFonts w:ascii="Palatino Linotype" w:hAnsi="Palatino Linotype"/>
        </w:rPr>
        <w:t>Por acuerdo de fecha diez de enero de dos mil diecinueve,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3A576E9C" w14:textId="77777777" w:rsidR="00945197" w:rsidRPr="00CC16BF" w:rsidRDefault="00945197" w:rsidP="00CC035E">
      <w:pPr>
        <w:pStyle w:val="Prrafodelista"/>
        <w:numPr>
          <w:ilvl w:val="0"/>
          <w:numId w:val="1"/>
        </w:numPr>
        <w:spacing w:before="240" w:after="240" w:line="360" w:lineRule="auto"/>
        <w:ind w:left="720"/>
        <w:contextualSpacing/>
        <w:jc w:val="center"/>
        <w:rPr>
          <w:rFonts w:ascii="Palatino Linotype" w:hAnsi="Palatino Linotype" w:cs="Arial"/>
          <w:b/>
        </w:rPr>
      </w:pPr>
      <w:r w:rsidRPr="00CC16BF">
        <w:rPr>
          <w:rFonts w:ascii="Palatino Linotype" w:hAnsi="Palatino Linotype" w:cs="Arial"/>
          <w:b/>
        </w:rPr>
        <w:t>C O N S I D E R A N D O:</w:t>
      </w:r>
    </w:p>
    <w:p w14:paraId="0A5583EF" w14:textId="0276EDFB" w:rsidR="00B81B24" w:rsidRPr="00CC16BF" w:rsidRDefault="00B81B24" w:rsidP="00875966">
      <w:pPr>
        <w:spacing w:before="240" w:after="240" w:line="360" w:lineRule="auto"/>
        <w:jc w:val="both"/>
        <w:rPr>
          <w:rFonts w:ascii="Palatino Linotype" w:hAnsi="Palatino Linotype"/>
          <w:shd w:val="clear" w:color="auto" w:fill="FFFFFF"/>
        </w:rPr>
      </w:pPr>
      <w:r w:rsidRPr="00CC16BF">
        <w:rPr>
          <w:rFonts w:ascii="Palatino Linotype" w:hAnsi="Palatino Linotype" w:cs="Arial"/>
          <w:b/>
        </w:rPr>
        <w:t xml:space="preserve">Primero. Competencia. </w:t>
      </w:r>
      <w:r w:rsidRPr="00CC16BF">
        <w:rPr>
          <w:rFonts w:ascii="Palatino Linotype" w:hAnsi="Palatino Linotype"/>
          <w:shd w:val="clear" w:color="auto" w:fill="FFFFFF"/>
        </w:rPr>
        <w:t>El Instituto de Transparencia, Acceso a la Información Pública y Protección de Datos Personales del Estado de México y Municipios, es comp</w:t>
      </w:r>
      <w:r w:rsidR="00CD0DF0" w:rsidRPr="00CC16BF">
        <w:rPr>
          <w:rFonts w:ascii="Palatino Linotype" w:hAnsi="Palatino Linotype"/>
          <w:shd w:val="clear" w:color="auto" w:fill="FFFFFF"/>
        </w:rPr>
        <w:t xml:space="preserve">etente para conocer y resolver </w:t>
      </w:r>
      <w:r w:rsidR="003E0CF0" w:rsidRPr="00CC16BF">
        <w:rPr>
          <w:rFonts w:ascii="Palatino Linotype" w:hAnsi="Palatino Linotype"/>
          <w:shd w:val="clear" w:color="auto" w:fill="FFFFFF"/>
        </w:rPr>
        <w:t>e</w:t>
      </w:r>
      <w:r w:rsidRPr="00CC16BF">
        <w:rPr>
          <w:rFonts w:ascii="Palatino Linotype" w:hAnsi="Palatino Linotype"/>
          <w:shd w:val="clear" w:color="auto" w:fill="FFFFFF"/>
        </w:rPr>
        <w:t xml:space="preserve">l presente recurso de revisión interpuesto por la parte recurrente, conforme a lo dispuesto en los artículos 6, apartado A de la Constitución Política de los Estados Unidos Mexicanos; 5, párrafos </w:t>
      </w:r>
      <w:r w:rsidR="0001115C" w:rsidRPr="00CC16BF">
        <w:rPr>
          <w:rFonts w:ascii="Palatino Linotype" w:hAnsi="Palatino Linotype"/>
          <w:shd w:val="clear" w:color="auto" w:fill="FFFFFF"/>
        </w:rPr>
        <w:t>vigésimo</w:t>
      </w:r>
      <w:r w:rsidRPr="00CC16BF">
        <w:rPr>
          <w:rFonts w:ascii="Palatino Linotype" w:hAnsi="Palatino Linotype"/>
          <w:shd w:val="clear" w:color="auto" w:fill="FFFFFF"/>
        </w:rPr>
        <w:t xml:space="preserve">, </w:t>
      </w:r>
      <w:r w:rsidR="0001115C" w:rsidRPr="00CC16BF">
        <w:rPr>
          <w:rFonts w:ascii="Palatino Linotype" w:hAnsi="Palatino Linotype"/>
          <w:shd w:val="clear" w:color="auto" w:fill="FFFFFF"/>
        </w:rPr>
        <w:t>vigésimo primero y vigésimo segundo</w:t>
      </w:r>
      <w:r w:rsidRPr="00CC16BF">
        <w:rPr>
          <w:rFonts w:ascii="Palatino Linotype" w:hAnsi="Palatino Linotype"/>
          <w:shd w:val="clear" w:color="auto" w:fill="FFFFFF"/>
        </w:rPr>
        <w:t xml:space="preserve">, fracciones IV y V de la Constitución Política </w:t>
      </w:r>
      <w:r w:rsidRPr="00CC16BF">
        <w:rPr>
          <w:rFonts w:ascii="Palatino Linotype" w:hAnsi="Palatino Linotype"/>
          <w:shd w:val="clear" w:color="auto" w:fill="FFFFFF"/>
        </w:rPr>
        <w:lastRenderedPageBreak/>
        <w:t xml:space="preserve">del Estado Libre y Soberano de México; 1, 2, fracción II; 13,  29, 36, fracciones I y II; 176, 178, 179, 181 párrafo tercero y 185 de la Ley Transparencia y Acceso a la Información Pública </w:t>
      </w:r>
      <w:r w:rsidR="00582AA6" w:rsidRPr="00CC16BF">
        <w:rPr>
          <w:rFonts w:ascii="Palatino Linotype" w:hAnsi="Palatino Linotype"/>
          <w:shd w:val="clear" w:color="auto" w:fill="FFFFFF"/>
        </w:rPr>
        <w:t>del Estado de México y Municipios</w:t>
      </w:r>
      <w:r w:rsidRPr="00CC16BF">
        <w:rPr>
          <w:rFonts w:ascii="Palatino Linotype" w:hAnsi="Palatino Linotype"/>
          <w:shd w:val="clear" w:color="auto" w:fill="FFFFFF"/>
        </w:rPr>
        <w:t>;</w:t>
      </w:r>
      <w:r w:rsidRPr="00CC16BF">
        <w:rPr>
          <w:rStyle w:val="apple-converted-space"/>
          <w:rFonts w:ascii="Palatino Linotype" w:hAnsi="Palatino Linotype"/>
          <w:shd w:val="clear" w:color="auto" w:fill="FFFFFF"/>
        </w:rPr>
        <w:t> </w:t>
      </w:r>
      <w:r w:rsidR="008D799D" w:rsidRPr="00CC16BF">
        <w:rPr>
          <w:rFonts w:ascii="Palatino Linotype" w:hAnsi="Palatino Linotype" w:cs="Arial"/>
        </w:rPr>
        <w:t xml:space="preserve">9, fracciones I y XXIV y 11 </w:t>
      </w:r>
      <w:r w:rsidRPr="00CC16B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42D2B10" w14:textId="18B760C9" w:rsidR="00C42413" w:rsidRPr="00CC16BF" w:rsidRDefault="00BA2369" w:rsidP="00C42413">
      <w:pPr>
        <w:spacing w:before="240" w:after="240" w:line="360" w:lineRule="auto"/>
        <w:jc w:val="both"/>
        <w:rPr>
          <w:rFonts w:ascii="Palatino Linotype" w:hAnsi="Palatino Linotype" w:cs="Arial"/>
        </w:rPr>
      </w:pPr>
      <w:r w:rsidRPr="00CC16BF">
        <w:rPr>
          <w:rFonts w:ascii="Palatino Linotype" w:hAnsi="Palatino Linotype" w:cs="Arial"/>
          <w:b/>
        </w:rPr>
        <w:t xml:space="preserve">Segundo. Oportunidad y Procedibilidad del Recurso de Revisión. </w:t>
      </w:r>
      <w:r w:rsidR="00C42413" w:rsidRPr="00CC16BF">
        <w:rPr>
          <w:rFonts w:ascii="Palatino Linotype" w:hAnsi="Palatino Linotype" w:cs="Arial"/>
        </w:rPr>
        <w:t xml:space="preserve">De conformidad con los requisitos de oportunidad y procedibilidad que deben reunir los recursos de revisión interpuestos, previstos en los artículos 178 y 180 de la </w:t>
      </w:r>
      <w:r w:rsidR="00C42413" w:rsidRPr="00CC16BF">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w:t>
      </w:r>
      <w:r w:rsidR="00BC0C30" w:rsidRPr="00CC16BF">
        <w:rPr>
          <w:rFonts w:ascii="Palatino Linotype" w:hAnsi="Palatino Linotype" w:cs="Arial"/>
          <w:lang w:eastAsia="es-MX"/>
        </w:rPr>
        <w:t>cinco</w:t>
      </w:r>
      <w:r w:rsidR="00C42413" w:rsidRPr="00CC16BF">
        <w:rPr>
          <w:rFonts w:ascii="Palatino Linotype" w:hAnsi="Palatino Linotype" w:cs="Arial"/>
          <w:lang w:eastAsia="es-MX"/>
        </w:rPr>
        <w:t xml:space="preserve"> de </w:t>
      </w:r>
      <w:r w:rsidR="00BC0C30" w:rsidRPr="00CC16BF">
        <w:rPr>
          <w:rFonts w:ascii="Palatino Linotype" w:hAnsi="Palatino Linotype" w:cs="Arial"/>
          <w:lang w:eastAsia="es-MX"/>
        </w:rPr>
        <w:t xml:space="preserve">noviembre </w:t>
      </w:r>
      <w:r w:rsidR="00C42413" w:rsidRPr="00CC16BF">
        <w:rPr>
          <w:rFonts w:ascii="Palatino Linotype" w:hAnsi="Palatino Linotype" w:cs="Arial"/>
          <w:lang w:eastAsia="es-MX"/>
        </w:rPr>
        <w:t xml:space="preserve">del año dos mil dieciocho y el recurrente presentó recurso de revisión el </w:t>
      </w:r>
      <w:r w:rsidR="00BC0C30" w:rsidRPr="00CC16BF">
        <w:rPr>
          <w:rFonts w:ascii="Palatino Linotype" w:hAnsi="Palatino Linotype" w:cs="Arial"/>
          <w:lang w:eastAsia="es-MX"/>
        </w:rPr>
        <w:t>seis</w:t>
      </w:r>
      <w:r w:rsidR="00CD674E" w:rsidRPr="00CC16BF">
        <w:rPr>
          <w:rFonts w:ascii="Palatino Linotype" w:hAnsi="Palatino Linotype" w:cs="Arial"/>
          <w:lang w:eastAsia="es-MX"/>
        </w:rPr>
        <w:t xml:space="preserve"> </w:t>
      </w:r>
      <w:r w:rsidR="00C42413" w:rsidRPr="00CC16BF">
        <w:rPr>
          <w:rFonts w:ascii="Palatino Linotype" w:hAnsi="Palatino Linotype" w:cs="Arial"/>
          <w:lang w:eastAsia="es-MX"/>
        </w:rPr>
        <w:t xml:space="preserve">de </w:t>
      </w:r>
      <w:r w:rsidR="00BC0C30" w:rsidRPr="00CC16BF">
        <w:rPr>
          <w:rFonts w:ascii="Palatino Linotype" w:hAnsi="Palatino Linotype" w:cs="Arial"/>
          <w:lang w:eastAsia="es-MX"/>
        </w:rPr>
        <w:t xml:space="preserve">noviembre </w:t>
      </w:r>
      <w:r w:rsidR="00C42413" w:rsidRPr="00CC16BF">
        <w:rPr>
          <w:rFonts w:ascii="Palatino Linotype" w:hAnsi="Palatino Linotype" w:cs="Arial"/>
          <w:lang w:eastAsia="es-MX"/>
        </w:rPr>
        <w:t>del mismo año, e</w:t>
      </w:r>
      <w:r w:rsidR="007F1EAA" w:rsidRPr="00CC16BF">
        <w:rPr>
          <w:rFonts w:ascii="Palatino Linotype" w:hAnsi="Palatino Linotype" w:cs="Arial"/>
          <w:lang w:eastAsia="es-MX"/>
        </w:rPr>
        <w:t xml:space="preserve">sto es al </w:t>
      </w:r>
      <w:r w:rsidR="00C42413" w:rsidRPr="00CC16BF">
        <w:rPr>
          <w:rFonts w:ascii="Palatino Linotype" w:hAnsi="Palatino Linotype" w:cs="Arial"/>
          <w:lang w:eastAsia="es-MX"/>
        </w:rPr>
        <w:t>día hábil siguiente de aquel en que tuvo conocimiento del acto impugnado</w:t>
      </w:r>
      <w:r w:rsidR="00C42413" w:rsidRPr="00CC16BF">
        <w:rPr>
          <w:rFonts w:ascii="Palatino Linotype" w:hAnsi="Palatino Linotype" w:cs="Arial"/>
          <w:shd w:val="clear" w:color="auto" w:fill="FFFFFF"/>
        </w:rPr>
        <w:t>;</w:t>
      </w:r>
      <w:r w:rsidR="00C42413" w:rsidRPr="00CC16BF">
        <w:rPr>
          <w:rFonts w:ascii="Palatino Linotype" w:hAnsi="Palatino Linotype" w:cs="Arial"/>
          <w:lang w:eastAsia="es-MX"/>
        </w:rPr>
        <w:t xml:space="preserve"> evidenciándose que la interposición del recurso se</w:t>
      </w:r>
      <w:r w:rsidR="00C42413" w:rsidRPr="00CC16BF">
        <w:rPr>
          <w:rFonts w:ascii="Palatino Linotype" w:hAnsi="Palatino Linotype" w:cs="Arial"/>
        </w:rPr>
        <w:t xml:space="preserve"> encuentra dentro de los márgenes temporales previstos en el citado precepto legal.</w:t>
      </w:r>
    </w:p>
    <w:p w14:paraId="5C718B61" w14:textId="77777777" w:rsidR="003F6E9C" w:rsidRPr="00CC16BF" w:rsidRDefault="003F6E9C" w:rsidP="003F6E9C">
      <w:pPr>
        <w:spacing w:before="240" w:after="240" w:line="360" w:lineRule="auto"/>
        <w:jc w:val="both"/>
        <w:rPr>
          <w:rFonts w:ascii="Palatino Linotype" w:hAnsi="Palatino Linotype"/>
          <w:color w:val="000000"/>
        </w:rPr>
      </w:pPr>
      <w:r w:rsidRPr="00CC16BF">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AFCF929" w14:textId="1F9949F1" w:rsidR="003F6E9C" w:rsidRPr="00CC16BF" w:rsidRDefault="003F6E9C" w:rsidP="003F6E9C">
      <w:pPr>
        <w:spacing w:line="360" w:lineRule="auto"/>
        <w:jc w:val="both"/>
        <w:rPr>
          <w:rFonts w:ascii="Palatino Linotype" w:hAnsi="Palatino Linotype" w:cs="Segoe UI"/>
        </w:rPr>
      </w:pPr>
      <w:r w:rsidRPr="00CC16BF">
        <w:rPr>
          <w:rStyle w:val="normaltextrun"/>
          <w:rFonts w:ascii="Palatino Linotype" w:hAnsi="Palatino Linotype" w:cs="Segoe UI"/>
        </w:rPr>
        <w:lastRenderedPageBreak/>
        <w:t>Por otra parte, se advierte que resulta procedente la interposición de los recursos de revisión, según lo aducido por el recurrente en sus motivos de inconformidad, de acuerdo al artículo</w:t>
      </w:r>
      <w:r w:rsidRPr="00CC16BF">
        <w:rPr>
          <w:rStyle w:val="apple-converted-space"/>
          <w:rFonts w:ascii="Palatino Linotype" w:hAnsi="Palatino Linotype" w:cs="Segoe UI"/>
        </w:rPr>
        <w:t> </w:t>
      </w:r>
      <w:r w:rsidRPr="00CC16BF">
        <w:rPr>
          <w:rStyle w:val="normaltextrun"/>
          <w:rFonts w:ascii="Palatino Linotype" w:hAnsi="Palatino Linotype" w:cs="Segoe UI"/>
        </w:rPr>
        <w:t>179, fracción VI del ordenamiento legal citado, que a la letra dice:</w:t>
      </w:r>
      <w:r w:rsidRPr="00CC16BF">
        <w:rPr>
          <w:rStyle w:val="eop"/>
          <w:rFonts w:ascii="Palatino Linotype" w:hAnsi="Palatino Linotype" w:cs="Segoe UI"/>
        </w:rPr>
        <w:t> </w:t>
      </w:r>
    </w:p>
    <w:p w14:paraId="25EF431B" w14:textId="77777777" w:rsidR="003F6E9C" w:rsidRPr="00CC16BF"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CC16BF">
        <w:rPr>
          <w:rStyle w:val="normaltextrun"/>
          <w:rFonts w:ascii="Palatino Linotype" w:hAnsi="Palatino Linotype" w:cs="Segoe UI"/>
          <w:b/>
          <w:bCs/>
          <w:i/>
          <w:iCs/>
          <w:sz w:val="22"/>
          <w:szCs w:val="22"/>
        </w:rPr>
        <w:t>“</w:t>
      </w:r>
      <w:r w:rsidRPr="00CC16BF">
        <w:rPr>
          <w:rFonts w:ascii="Palatino Linotype" w:hAnsi="Palatino Linotype"/>
          <w:b/>
          <w:i/>
          <w:sz w:val="22"/>
          <w:szCs w:val="22"/>
        </w:rPr>
        <w:t>Artículo 179</w:t>
      </w:r>
      <w:r w:rsidRPr="00CC16BF">
        <w:rPr>
          <w:rFonts w:ascii="Palatino Linotype" w:hAnsi="Palatino Linotype"/>
          <w:i/>
          <w:sz w:val="22"/>
          <w:szCs w:val="22"/>
        </w:rPr>
        <w:t xml:space="preserve">. </w:t>
      </w:r>
      <w:r w:rsidRPr="00CC16BF">
        <w:rPr>
          <w:rFonts w:ascii="Palatino Linotype" w:hAnsi="Palatino Linotype"/>
          <w:b/>
          <w:i/>
          <w:sz w:val="22"/>
          <w:szCs w:val="22"/>
        </w:rPr>
        <w:t>El recurso de revisión</w:t>
      </w:r>
      <w:r w:rsidRPr="00CC16BF">
        <w:rPr>
          <w:rFonts w:ascii="Palatino Linotype" w:hAnsi="Palatino Linotype"/>
          <w:i/>
          <w:sz w:val="22"/>
          <w:szCs w:val="22"/>
        </w:rPr>
        <w:t xml:space="preserve"> es un medio de protección que la Ley otorga a los particulares, para hacer valer su derecho de acceso a la información pública</w:t>
      </w:r>
      <w:r w:rsidRPr="00CC16BF">
        <w:rPr>
          <w:rFonts w:ascii="Palatino Linotype" w:hAnsi="Palatino Linotype"/>
          <w:b/>
          <w:i/>
          <w:sz w:val="22"/>
          <w:szCs w:val="22"/>
        </w:rPr>
        <w:t>, y procederá en contra de las siguientes causas</w:t>
      </w:r>
      <w:r w:rsidRPr="00CC16BF">
        <w:rPr>
          <w:rFonts w:ascii="Palatino Linotype" w:hAnsi="Palatino Linotype"/>
          <w:i/>
          <w:sz w:val="22"/>
          <w:szCs w:val="22"/>
        </w:rPr>
        <w:t>:</w:t>
      </w:r>
    </w:p>
    <w:p w14:paraId="66EE38E6" w14:textId="77777777" w:rsidR="003F6E9C" w:rsidRPr="00CC16BF"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CC16BF">
        <w:t>…</w:t>
      </w:r>
    </w:p>
    <w:p w14:paraId="5C09C471" w14:textId="230E267F" w:rsidR="003F6E9C" w:rsidRPr="00CC16BF"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
          <w:bCs/>
          <w:i/>
          <w:iCs/>
          <w:sz w:val="22"/>
          <w:szCs w:val="22"/>
        </w:rPr>
        <w:t>VI.</w:t>
      </w:r>
      <w:r w:rsidRPr="00CC16BF">
        <w:rPr>
          <w:rStyle w:val="normaltextrun"/>
          <w:rFonts w:ascii="Palatino Linotype" w:hAnsi="Palatino Linotype" w:cs="Segoe UI"/>
          <w:bCs/>
          <w:i/>
          <w:iCs/>
          <w:sz w:val="22"/>
          <w:szCs w:val="22"/>
        </w:rPr>
        <w:t xml:space="preserve"> La </w:t>
      </w:r>
      <w:r w:rsidR="00D848DE" w:rsidRPr="00CC16BF">
        <w:rPr>
          <w:rStyle w:val="normaltextrun"/>
          <w:rFonts w:ascii="Palatino Linotype" w:hAnsi="Palatino Linotype" w:cs="Segoe UI"/>
          <w:bCs/>
          <w:i/>
          <w:iCs/>
          <w:sz w:val="22"/>
          <w:szCs w:val="22"/>
        </w:rPr>
        <w:t>entrega de información que no corresponde con lo solicitado</w:t>
      </w:r>
      <w:r w:rsidRPr="00CC16BF">
        <w:rPr>
          <w:rStyle w:val="normaltextrun"/>
          <w:rFonts w:ascii="Palatino Linotype" w:hAnsi="Palatino Linotype" w:cs="Segoe UI"/>
          <w:bCs/>
          <w:i/>
          <w:iCs/>
          <w:sz w:val="22"/>
          <w:szCs w:val="22"/>
        </w:rPr>
        <w:t>;</w:t>
      </w:r>
    </w:p>
    <w:p w14:paraId="7DC20AAC" w14:textId="77777777" w:rsidR="003F6E9C" w:rsidRPr="00CC16BF"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
          <w:bCs/>
          <w:i/>
          <w:iCs/>
          <w:sz w:val="22"/>
          <w:szCs w:val="22"/>
        </w:rPr>
        <w:t>…</w:t>
      </w:r>
      <w:r w:rsidRPr="00CC16BF">
        <w:rPr>
          <w:rStyle w:val="normaltextrun"/>
          <w:rFonts w:ascii="Palatino Linotype" w:hAnsi="Palatino Linotype" w:cs="Segoe UI"/>
          <w:bCs/>
          <w:i/>
          <w:iCs/>
          <w:sz w:val="22"/>
          <w:szCs w:val="22"/>
        </w:rPr>
        <w:t>”</w:t>
      </w:r>
    </w:p>
    <w:p w14:paraId="182070B5" w14:textId="6729E8EB" w:rsidR="003F6E9C" w:rsidRPr="00CC16BF" w:rsidRDefault="003F6E9C" w:rsidP="003F6E9C">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C16BF">
        <w:rPr>
          <w:rStyle w:val="normaltextrun"/>
          <w:rFonts w:ascii="Palatino Linotype" w:hAnsi="Palatino Linotype" w:cs="Segoe UI"/>
        </w:rPr>
        <w:t xml:space="preserve">Lo anterior se estima así puesto que la parte recurrente </w:t>
      </w:r>
      <w:r w:rsidR="00D848DE" w:rsidRPr="00CC16BF">
        <w:rPr>
          <w:rStyle w:val="normaltextrun"/>
          <w:rFonts w:ascii="Palatino Linotype" w:hAnsi="Palatino Linotype" w:cs="Segoe UI"/>
        </w:rPr>
        <w:t xml:space="preserve">expresó que no </w:t>
      </w:r>
      <w:r w:rsidR="005C3573" w:rsidRPr="00CC16BF">
        <w:rPr>
          <w:rStyle w:val="normaltextrun"/>
          <w:rFonts w:ascii="Palatino Linotype" w:hAnsi="Palatino Linotype" w:cs="Segoe UI"/>
        </w:rPr>
        <w:t>s</w:t>
      </w:r>
      <w:r w:rsidR="00D848DE" w:rsidRPr="00CC16BF">
        <w:rPr>
          <w:rStyle w:val="normaltextrun"/>
          <w:rFonts w:ascii="Palatino Linotype" w:hAnsi="Palatino Linotype" w:cs="Segoe UI"/>
        </w:rPr>
        <w:t xml:space="preserve">e encontraba conforme con </w:t>
      </w:r>
      <w:r w:rsidR="006A78C5" w:rsidRPr="00CC16BF">
        <w:rPr>
          <w:rStyle w:val="normaltextrun"/>
          <w:rFonts w:ascii="Palatino Linotype" w:hAnsi="Palatino Linotype" w:cs="Segoe UI"/>
        </w:rPr>
        <w:t>la respuesta otorgada ya que considera que es incongruente y no se atienden los requerimientos solicitados por la particular.</w:t>
      </w:r>
    </w:p>
    <w:p w14:paraId="4EF3A2BA" w14:textId="77777777" w:rsidR="00AA3218" w:rsidRPr="00CC16BF" w:rsidRDefault="00F56BDA" w:rsidP="00AA3218">
      <w:pPr>
        <w:spacing w:before="240" w:after="240" w:line="360" w:lineRule="auto"/>
        <w:jc w:val="both"/>
        <w:rPr>
          <w:rFonts w:ascii="Palatino Linotype" w:hAnsi="Palatino Linotype" w:cs="Arial"/>
          <w:b/>
        </w:rPr>
      </w:pPr>
      <w:r w:rsidRPr="00CC16BF">
        <w:rPr>
          <w:rFonts w:ascii="Palatino Linotype" w:hAnsi="Palatino Linotype" w:cs="Arial"/>
          <w:b/>
          <w:szCs w:val="28"/>
        </w:rPr>
        <w:t xml:space="preserve">Tercero. </w:t>
      </w:r>
      <w:r w:rsidR="009818FB" w:rsidRPr="00CC16BF">
        <w:rPr>
          <w:rFonts w:ascii="Palatino Linotype" w:hAnsi="Palatino Linotype" w:cs="Arial"/>
          <w:b/>
        </w:rPr>
        <w:t xml:space="preserve">Materia de la revisión. </w:t>
      </w:r>
      <w:r w:rsidR="009818FB" w:rsidRPr="00CC16BF">
        <w:rPr>
          <w:rFonts w:ascii="Palatino Linotype" w:hAnsi="Palatino Linotype" w:cs="Arial"/>
        </w:rPr>
        <w:t>De la revisión a la</w:t>
      </w:r>
      <w:r w:rsidR="0001115C" w:rsidRPr="00CC16BF">
        <w:rPr>
          <w:rFonts w:ascii="Palatino Linotype" w:hAnsi="Palatino Linotype" w:cs="Arial"/>
        </w:rPr>
        <w:t>s constancias que obran en los</w:t>
      </w:r>
      <w:r w:rsidR="009818FB" w:rsidRPr="00CC16BF">
        <w:rPr>
          <w:rFonts w:ascii="Palatino Linotype" w:hAnsi="Palatino Linotype" w:cs="Arial"/>
        </w:rPr>
        <w:t xml:space="preserve"> expediente</w:t>
      </w:r>
      <w:r w:rsidR="0001115C" w:rsidRPr="00CC16BF">
        <w:rPr>
          <w:rFonts w:ascii="Palatino Linotype" w:hAnsi="Palatino Linotype" w:cs="Arial"/>
        </w:rPr>
        <w:t>s</w:t>
      </w:r>
      <w:r w:rsidR="009818FB" w:rsidRPr="00CC16BF">
        <w:rPr>
          <w:rFonts w:ascii="Palatino Linotype" w:hAnsi="Palatino Linotype" w:cs="Arial"/>
        </w:rPr>
        <w:t xml:space="preserve"> electrónico</w:t>
      </w:r>
      <w:r w:rsidR="0001115C" w:rsidRPr="00CC16BF">
        <w:rPr>
          <w:rFonts w:ascii="Palatino Linotype" w:hAnsi="Palatino Linotype" w:cs="Arial"/>
        </w:rPr>
        <w:t>s</w:t>
      </w:r>
      <w:r w:rsidR="009818FB" w:rsidRPr="00CC16BF">
        <w:rPr>
          <w:rFonts w:ascii="Palatino Linotype" w:hAnsi="Palatino Linotype" w:cs="Arial"/>
        </w:rPr>
        <w:t xml:space="preserve"> </w:t>
      </w:r>
      <w:r w:rsidR="00732E89" w:rsidRPr="00CC16BF">
        <w:rPr>
          <w:rFonts w:ascii="Palatino Linotype" w:hAnsi="Palatino Linotype" w:cs="Arial"/>
        </w:rPr>
        <w:t xml:space="preserve">se advierte que el tema sobre el que este Instituto se pronunciará será: </w:t>
      </w:r>
      <w:r w:rsidR="00AA3218" w:rsidRPr="00CC16BF">
        <w:rPr>
          <w:rFonts w:ascii="Palatino Linotype" w:hAnsi="Palatino Linotype" w:cs="Arial"/>
          <w:b/>
        </w:rPr>
        <w:t>verificar si la información entregada por el Sujeto Obligado colma la solicitud de acceso a la información pública.</w:t>
      </w:r>
    </w:p>
    <w:p w14:paraId="44CE5816" w14:textId="3A8DBF31" w:rsidR="00DB7502" w:rsidRPr="00CC16BF" w:rsidRDefault="00DB7502" w:rsidP="00F527F3">
      <w:pPr>
        <w:spacing w:before="240" w:after="240" w:line="360" w:lineRule="auto"/>
        <w:jc w:val="both"/>
        <w:rPr>
          <w:rFonts w:ascii="Palatino Linotype" w:hAnsi="Palatino Linotype" w:cs="Arial"/>
        </w:rPr>
      </w:pPr>
      <w:r w:rsidRPr="00CC16BF">
        <w:rPr>
          <w:rFonts w:ascii="Palatino Linotype" w:hAnsi="Palatino Linotype" w:cs="Arial"/>
          <w:b/>
        </w:rPr>
        <w:t>Cuarto. Estudio del asunto.</w:t>
      </w:r>
      <w:r w:rsidRPr="00CC16BF">
        <w:rPr>
          <w:rFonts w:ascii="Palatino Linotype" w:hAnsi="Palatino Linotype" w:cs="Arial"/>
        </w:rPr>
        <w:t xml:space="preserve"> </w:t>
      </w:r>
      <w:r w:rsidR="00F56BDA" w:rsidRPr="00CC16BF">
        <w:rPr>
          <w:rFonts w:ascii="Palatino Linotype" w:hAnsi="Palatino Linotype" w:cs="Arial"/>
        </w:rPr>
        <w:t>Del análisis de la solicitud de información motivo del</w:t>
      </w:r>
      <w:r w:rsidR="0009690D" w:rsidRPr="00CC16BF">
        <w:rPr>
          <w:rFonts w:ascii="Palatino Linotype" w:hAnsi="Palatino Linotype" w:cs="Arial"/>
        </w:rPr>
        <w:t xml:space="preserve"> </w:t>
      </w:r>
      <w:r w:rsidR="00F56BDA" w:rsidRPr="00CC16BF">
        <w:rPr>
          <w:rFonts w:ascii="Palatino Linotype" w:hAnsi="Palatino Linotype" w:cs="Arial"/>
        </w:rPr>
        <w:t>recurso de revisión que ahora se resuelve se advierte qu</w:t>
      </w:r>
      <w:r w:rsidR="00B363B4" w:rsidRPr="00CC16BF">
        <w:rPr>
          <w:rFonts w:ascii="Palatino Linotype" w:hAnsi="Palatino Linotype" w:cs="Arial"/>
        </w:rPr>
        <w:t xml:space="preserve">e </w:t>
      </w:r>
      <w:r w:rsidR="00095705" w:rsidRPr="00CC16BF">
        <w:rPr>
          <w:rFonts w:ascii="Palatino Linotype" w:hAnsi="Palatino Linotype" w:cs="Arial"/>
        </w:rPr>
        <w:t>el</w:t>
      </w:r>
      <w:r w:rsidRPr="00CC16BF">
        <w:rPr>
          <w:rFonts w:ascii="Palatino Linotype" w:hAnsi="Palatino Linotype" w:cs="Arial"/>
        </w:rPr>
        <w:t xml:space="preserve"> solicitante</w:t>
      </w:r>
      <w:r w:rsidR="00F56BDA" w:rsidRPr="00CC16BF">
        <w:rPr>
          <w:rFonts w:ascii="Palatino Linotype" w:hAnsi="Palatino Linotype" w:cs="Arial"/>
        </w:rPr>
        <w:t xml:space="preserve"> requirió </w:t>
      </w:r>
      <w:r w:rsidR="00F527F3" w:rsidRPr="00CC16BF">
        <w:rPr>
          <w:rFonts w:ascii="Palatino Linotype" w:hAnsi="Palatino Linotype" w:cs="Arial"/>
        </w:rPr>
        <w:t xml:space="preserve">al </w:t>
      </w:r>
      <w:r w:rsidR="0009690D" w:rsidRPr="00CC16BF">
        <w:rPr>
          <w:rFonts w:ascii="Palatino Linotype" w:hAnsi="Palatino Linotype" w:cs="Arial"/>
        </w:rPr>
        <w:t xml:space="preserve">Ayuntamiento de la Paz </w:t>
      </w:r>
      <w:r w:rsidR="002F0603" w:rsidRPr="00CC16BF">
        <w:rPr>
          <w:rFonts w:ascii="Palatino Linotype" w:hAnsi="Palatino Linotype" w:cs="Arial"/>
        </w:rPr>
        <w:t>le</w:t>
      </w:r>
      <w:r w:rsidR="00095705" w:rsidRPr="00CC16BF">
        <w:rPr>
          <w:rFonts w:ascii="Palatino Linotype" w:hAnsi="Palatino Linotype" w:cs="Arial"/>
        </w:rPr>
        <w:t xml:space="preserve"> proporcionara</w:t>
      </w:r>
      <w:r w:rsidR="00E07FE0" w:rsidRPr="00CC16BF">
        <w:rPr>
          <w:rFonts w:ascii="Palatino Linotype" w:hAnsi="Palatino Linotype" w:cs="Arial"/>
        </w:rPr>
        <w:t xml:space="preserve"> </w:t>
      </w:r>
      <w:r w:rsidRPr="00CC16BF">
        <w:rPr>
          <w:rFonts w:ascii="Palatino Linotype" w:hAnsi="Palatino Linotype" w:cs="Arial"/>
        </w:rPr>
        <w:t>lo siguiente:</w:t>
      </w:r>
    </w:p>
    <w:p w14:paraId="530EFA66" w14:textId="1CEEFBE9" w:rsidR="00EA0F6F" w:rsidRPr="00CC16BF" w:rsidRDefault="00B576CC" w:rsidP="00C62E67">
      <w:pPr>
        <w:pStyle w:val="Prrafodelista"/>
        <w:numPr>
          <w:ilvl w:val="0"/>
          <w:numId w:val="17"/>
        </w:numPr>
        <w:spacing w:before="240" w:after="240" w:line="360" w:lineRule="auto"/>
        <w:jc w:val="both"/>
        <w:rPr>
          <w:rFonts w:ascii="Palatino Linotype" w:hAnsi="Palatino Linotype"/>
        </w:rPr>
      </w:pPr>
      <w:r w:rsidRPr="00CC16BF">
        <w:rPr>
          <w:rFonts w:ascii="Palatino Linotype" w:hAnsi="Palatino Linotype"/>
        </w:rPr>
        <w:t>Proceso que debe de seguir para presentar una política pública en el municipio.</w:t>
      </w:r>
    </w:p>
    <w:p w14:paraId="66181066" w14:textId="5179206C" w:rsidR="00C62E67" w:rsidRPr="00CC16BF" w:rsidRDefault="00C62E67" w:rsidP="00F33D7B">
      <w:pPr>
        <w:spacing w:before="240" w:after="240" w:line="360" w:lineRule="auto"/>
        <w:jc w:val="both"/>
        <w:rPr>
          <w:rFonts w:ascii="Palatino Linotype" w:hAnsi="Palatino Linotype" w:cs="Arial"/>
        </w:rPr>
      </w:pPr>
      <w:r w:rsidRPr="00CC16BF">
        <w:rPr>
          <w:rFonts w:ascii="Palatino Linotype" w:hAnsi="Palatino Linotype" w:cs="Arial"/>
        </w:rPr>
        <w:t>Como fue referido en los antecedentes de la presente resolución, el Sujeto Obligado mediante su respuesta informó a</w:t>
      </w:r>
      <w:r w:rsidR="00734DBF" w:rsidRPr="00CC16BF">
        <w:rPr>
          <w:rFonts w:ascii="Palatino Linotype" w:hAnsi="Palatino Linotype" w:cs="Arial"/>
        </w:rPr>
        <w:t xml:space="preserve"> </w:t>
      </w:r>
      <w:r w:rsidRPr="00CC16BF">
        <w:rPr>
          <w:rFonts w:ascii="Palatino Linotype" w:hAnsi="Palatino Linotype" w:cs="Arial"/>
        </w:rPr>
        <w:t>l</w:t>
      </w:r>
      <w:r w:rsidR="00734DBF" w:rsidRPr="00CC16BF">
        <w:rPr>
          <w:rFonts w:ascii="Palatino Linotype" w:hAnsi="Palatino Linotype" w:cs="Arial"/>
        </w:rPr>
        <w:t>a</w:t>
      </w:r>
      <w:r w:rsidRPr="00CC16BF">
        <w:rPr>
          <w:rFonts w:ascii="Palatino Linotype" w:hAnsi="Palatino Linotype" w:cs="Arial"/>
        </w:rPr>
        <w:t xml:space="preserve"> particular </w:t>
      </w:r>
      <w:r w:rsidR="00734DBF" w:rsidRPr="00CC16BF">
        <w:rPr>
          <w:rFonts w:ascii="Palatino Linotype" w:hAnsi="Palatino Linotype" w:cs="Arial"/>
        </w:rPr>
        <w:t xml:space="preserve">a través de la Unidad de Transparencia que con base en el artículo 67 del Bando Municipal 2018 es la Dirección de Gobernación quien coadyuva en el proceso de integración de la toma </w:t>
      </w:r>
      <w:r w:rsidR="00734DBF" w:rsidRPr="00CC16BF">
        <w:rPr>
          <w:rFonts w:ascii="Palatino Linotype" w:hAnsi="Palatino Linotype" w:cs="Arial"/>
        </w:rPr>
        <w:lastRenderedPageBreak/>
        <w:t>de decisiones de las políticas públicas municipales, por lo que le pide que se tiene una solicitud de política pública acuda directamente con su Representante Ciudadano Delegado o directamente con su escrito libre dirigido al Presidente Mun</w:t>
      </w:r>
      <w:r w:rsidR="00016D87" w:rsidRPr="00CC16BF">
        <w:rPr>
          <w:rFonts w:ascii="Palatino Linotype" w:hAnsi="Palatino Linotype" w:cs="Arial"/>
        </w:rPr>
        <w:t>icipal con su respectiva petición.</w:t>
      </w:r>
    </w:p>
    <w:p w14:paraId="21F0ADC8" w14:textId="28C99C8A" w:rsidR="00B74F05" w:rsidRPr="00CC16BF" w:rsidRDefault="00B51E62" w:rsidP="00F33D7B">
      <w:pPr>
        <w:spacing w:before="240" w:after="240" w:line="360" w:lineRule="auto"/>
        <w:jc w:val="both"/>
        <w:rPr>
          <w:rFonts w:ascii="Palatino Linotype" w:hAnsi="Palatino Linotype" w:cs="Arial"/>
        </w:rPr>
      </w:pPr>
      <w:r w:rsidRPr="00CC16BF">
        <w:rPr>
          <w:rFonts w:ascii="Palatino Linotype" w:hAnsi="Palatino Linotype" w:cs="Arial"/>
        </w:rPr>
        <w:t>Inconforme con la respuesta del Sujeto Obligado</w:t>
      </w:r>
      <w:r w:rsidR="00C34245" w:rsidRPr="00CC16BF">
        <w:rPr>
          <w:rFonts w:ascii="Palatino Linotype" w:hAnsi="Palatino Linotype" w:cs="Arial"/>
        </w:rPr>
        <w:t xml:space="preserve">, </w:t>
      </w:r>
      <w:r w:rsidRPr="00CC16BF">
        <w:rPr>
          <w:rFonts w:ascii="Palatino Linotype" w:hAnsi="Palatino Linotype" w:cs="Arial"/>
        </w:rPr>
        <w:t>l</w:t>
      </w:r>
      <w:r w:rsidR="00C34245" w:rsidRPr="00CC16BF">
        <w:rPr>
          <w:rFonts w:ascii="Palatino Linotype" w:hAnsi="Palatino Linotype" w:cs="Arial"/>
        </w:rPr>
        <w:t>a</w:t>
      </w:r>
      <w:r w:rsidRPr="00CC16BF">
        <w:rPr>
          <w:rFonts w:ascii="Palatino Linotype" w:hAnsi="Palatino Linotype" w:cs="Arial"/>
        </w:rPr>
        <w:t xml:space="preserve"> </w:t>
      </w:r>
      <w:r w:rsidR="005D58B8" w:rsidRPr="00CC16BF">
        <w:rPr>
          <w:rFonts w:ascii="Palatino Linotype" w:hAnsi="Palatino Linotype" w:cs="Arial"/>
        </w:rPr>
        <w:t xml:space="preserve">particular interpuso </w:t>
      </w:r>
      <w:r w:rsidR="00FB5C4B" w:rsidRPr="00CC16BF">
        <w:rPr>
          <w:rFonts w:ascii="Palatino Linotype" w:hAnsi="Palatino Linotype" w:cs="Arial"/>
        </w:rPr>
        <w:t xml:space="preserve">el presente medio </w:t>
      </w:r>
      <w:r w:rsidR="005D58B8" w:rsidRPr="00CC16BF">
        <w:rPr>
          <w:rFonts w:ascii="Palatino Linotype" w:hAnsi="Palatino Linotype" w:cs="Arial"/>
        </w:rPr>
        <w:t xml:space="preserve">de impugnación, mencionando como acto impugnado </w:t>
      </w:r>
      <w:r w:rsidR="00FB5C4B" w:rsidRPr="00CC16BF">
        <w:rPr>
          <w:rFonts w:ascii="Palatino Linotype" w:hAnsi="Palatino Linotype" w:cs="Arial"/>
        </w:rPr>
        <w:t>la inconformidad con la respuesta y como razones o motivos de inconformidad que la respuesta dada no satisfacía su pregunta al anexar una respuesta incongruente qu</w:t>
      </w:r>
      <w:r w:rsidR="009C21FA" w:rsidRPr="00CC16BF">
        <w:rPr>
          <w:rFonts w:ascii="Palatino Linotype" w:hAnsi="Palatino Linotype" w:cs="Arial"/>
        </w:rPr>
        <w:t xml:space="preserve">e no atiende sus requerimientos, </w:t>
      </w:r>
      <w:r w:rsidR="00FB790D" w:rsidRPr="00CC16BF">
        <w:rPr>
          <w:rFonts w:ascii="Palatino Linotype" w:hAnsi="Palatino Linotype" w:cs="Arial"/>
        </w:rPr>
        <w:t>por lo que adjuntó un archivo electrónico correspondiente a una solicitud diversa.</w:t>
      </w:r>
    </w:p>
    <w:p w14:paraId="16CC7E8A" w14:textId="33B47DA1" w:rsidR="00200FFD" w:rsidRPr="00CC16BF" w:rsidRDefault="00200FFD"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Ahora bien, de las constancias que obran en el expediente electrónico del medio de impugnación, se advierte que </w:t>
      </w:r>
      <w:r w:rsidR="007D7A30" w:rsidRPr="00CC16BF">
        <w:rPr>
          <w:rFonts w:ascii="Palatino Linotype" w:hAnsi="Palatino Linotype" w:cs="Arial"/>
        </w:rPr>
        <w:t xml:space="preserve">fue la Unidad de Transparencia quien le informó a la particular sobre el procedimiento a seguir en caso de contar con una </w:t>
      </w:r>
      <w:r w:rsidR="000F7328" w:rsidRPr="00CC16BF">
        <w:rPr>
          <w:rFonts w:ascii="Palatino Linotype" w:hAnsi="Palatino Linotype" w:cs="Arial"/>
        </w:rPr>
        <w:t>solicitud de política pública y el cual fue descrito con anterioridad</w:t>
      </w:r>
      <w:r w:rsidR="00555F0A" w:rsidRPr="00CC16BF">
        <w:rPr>
          <w:rFonts w:ascii="Palatino Linotype" w:hAnsi="Palatino Linotype" w:cs="Arial"/>
        </w:rPr>
        <w:t>.</w:t>
      </w:r>
    </w:p>
    <w:p w14:paraId="26DE36E3" w14:textId="2860E91C" w:rsidR="00555F0A" w:rsidRPr="00CC16BF" w:rsidRDefault="001F550C"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Dicha respuesta se fundamentó </w:t>
      </w:r>
      <w:r w:rsidR="00555F0A" w:rsidRPr="00CC16BF">
        <w:rPr>
          <w:rFonts w:ascii="Palatino Linotype" w:hAnsi="Palatino Linotype" w:cs="Arial"/>
        </w:rPr>
        <w:t>en lo establecido en el artículo 67 del Bando Municipal, el cual refiere que la Dirección de Gobernación es quien coadyuvará en el proceso integral de toma de decisiones de las política públicas municipales, para lo cual promoverá la participación ciudadana con el objetivo de mejorar las condiciones y niveles de bienestar de las comunidades, por lo que propondrá las acciones para coordinarse con los Consejos de Participación Ciudadana, Delegacione</w:t>
      </w:r>
      <w:r w:rsidR="00F0115B" w:rsidRPr="00CC16BF">
        <w:rPr>
          <w:rFonts w:ascii="Palatino Linotype" w:hAnsi="Palatino Linotype" w:cs="Arial"/>
        </w:rPr>
        <w:t>s y Subdelegaciones Municipales, como se muestra a continuación:</w:t>
      </w:r>
    </w:p>
    <w:p w14:paraId="31E6A8EC" w14:textId="276B76F8" w:rsidR="00F0115B" w:rsidRPr="00CC16BF" w:rsidRDefault="00F0115B" w:rsidP="00F0115B">
      <w:pPr>
        <w:pStyle w:val="paragraph"/>
        <w:spacing w:before="0" w:beforeAutospacing="0" w:after="0" w:afterAutospacing="0"/>
        <w:ind w:left="993" w:right="1041"/>
        <w:jc w:val="both"/>
        <w:textAlignment w:val="baseline"/>
        <w:rPr>
          <w:rStyle w:val="normaltextrun"/>
          <w:rFonts w:cs="Segoe UI"/>
          <w:bCs/>
          <w:i/>
          <w:iCs/>
          <w:color w:val="000000" w:themeColor="text1"/>
          <w:sz w:val="22"/>
          <w:szCs w:val="22"/>
        </w:rPr>
      </w:pPr>
      <w:r w:rsidRPr="00CC16BF">
        <w:rPr>
          <w:rStyle w:val="normaltextrun"/>
          <w:rFonts w:ascii="Palatino Linotype" w:hAnsi="Palatino Linotype" w:cs="Segoe UI"/>
          <w:b/>
          <w:bCs/>
          <w:i/>
          <w:iCs/>
          <w:sz w:val="22"/>
          <w:szCs w:val="22"/>
        </w:rPr>
        <w:t>“Artículo 67.</w:t>
      </w:r>
      <w:r w:rsidRPr="00CC16BF">
        <w:rPr>
          <w:rStyle w:val="normaltextrun"/>
          <w:rFonts w:ascii="Palatino Linotype" w:hAnsi="Palatino Linotype" w:cs="Segoe UI"/>
          <w:bCs/>
          <w:i/>
          <w:iCs/>
          <w:sz w:val="22"/>
          <w:szCs w:val="22"/>
        </w:rPr>
        <w:t xml:space="preserve"> La Dirección de Gobierno coadyuvará en el proceso integral de toma de decisiones de las políticas públicas Municipales, para garantizar la paz y estabilidad social en el Municipio. Además, atenderá a los diferentes </w:t>
      </w:r>
      <w:r w:rsidRPr="00CC16BF">
        <w:rPr>
          <w:rStyle w:val="normaltextrun"/>
          <w:rFonts w:ascii="Palatino Linotype" w:hAnsi="Palatino Linotype" w:cs="Segoe UI"/>
          <w:bCs/>
          <w:i/>
          <w:iCs/>
          <w:sz w:val="22"/>
          <w:szCs w:val="22"/>
        </w:rPr>
        <w:lastRenderedPageBreak/>
        <w:t xml:space="preserve">núcleos de la sociedad que integran el Municipio, promoverá, coordinará y consensará los actos de Gobierno con las diferentes expresiones políticas, a través de los principios democráticos y bien común que rigen a esta Administración Pública Municipal. Para ello, promoverá e impulsará el desarrollo de la participación ciudadana con la finalidad de mejorar las condiciones y los niveles de bienestar de las comunidades; propondrá las acciones para coordinarse con los Consejos de Participación Ciudadana, Delegaciones y Subdelegaciones Municipales; además de las organizaciones </w:t>
      </w:r>
      <w:r w:rsidRPr="00CC16BF">
        <w:rPr>
          <w:rStyle w:val="normaltextrun"/>
          <w:rFonts w:ascii="Palatino Linotype" w:hAnsi="Palatino Linotype" w:cs="Segoe UI"/>
          <w:bCs/>
          <w:i/>
          <w:iCs/>
          <w:color w:val="000000" w:themeColor="text1"/>
          <w:sz w:val="22"/>
          <w:szCs w:val="22"/>
        </w:rPr>
        <w:t>sociales para impulsar el desarrollo comunitario, fortaleciendo siempre la identidad Municipal y la solidaridad vecinal.”</w:t>
      </w:r>
    </w:p>
    <w:p w14:paraId="27FD8AC4" w14:textId="49EC924C" w:rsidR="00FF356D" w:rsidRPr="00CC16BF" w:rsidRDefault="00F2623B"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Por lo anterior, se puede advertir que la Dirección de Gobernación con ayuda de las autoridades auxiliares como lo son los delegados, subdelegados y consejos de participación ciudadana </w:t>
      </w:r>
      <w:r w:rsidR="001B4C3F" w:rsidRPr="00CC16BF">
        <w:rPr>
          <w:rFonts w:ascii="Palatino Linotype" w:hAnsi="Palatino Linotype" w:cs="Arial"/>
        </w:rPr>
        <w:t xml:space="preserve">podrían </w:t>
      </w:r>
      <w:r w:rsidR="00D50D92" w:rsidRPr="00CC16BF">
        <w:rPr>
          <w:rFonts w:ascii="Palatino Linotype" w:hAnsi="Palatino Linotype" w:cs="Arial"/>
        </w:rPr>
        <w:t xml:space="preserve">servir </w:t>
      </w:r>
      <w:r w:rsidR="001B4C3F" w:rsidRPr="00CC16BF">
        <w:rPr>
          <w:rFonts w:ascii="Palatino Linotype" w:hAnsi="Palatino Linotype" w:cs="Arial"/>
        </w:rPr>
        <w:t xml:space="preserve">como medio </w:t>
      </w:r>
      <w:r w:rsidR="00D50D92" w:rsidRPr="00CC16BF">
        <w:rPr>
          <w:rFonts w:ascii="Palatino Linotype" w:hAnsi="Palatino Linotype" w:cs="Arial"/>
        </w:rPr>
        <w:t xml:space="preserve">para implementar </w:t>
      </w:r>
      <w:r w:rsidR="001B4C3F" w:rsidRPr="00CC16BF">
        <w:rPr>
          <w:rFonts w:ascii="Palatino Linotype" w:hAnsi="Palatino Linotype" w:cs="Arial"/>
        </w:rPr>
        <w:t>las políticas públicas necesarias para el desarrollo comunitario, tan es así que dentro del Reglamento Orgán</w:t>
      </w:r>
      <w:r w:rsidR="00407E08" w:rsidRPr="00CC16BF">
        <w:rPr>
          <w:rFonts w:ascii="Palatino Linotype" w:hAnsi="Palatino Linotype" w:cs="Arial"/>
        </w:rPr>
        <w:t>ico del Ayuntamiento de la Paz determina que dicha área es la encargada de conducir la política interior del Municipio en coordinación y supervisión de los asuntos encomendados a las dependencias de la Administración Pública</w:t>
      </w:r>
      <w:r w:rsidR="00FF356D" w:rsidRPr="00CC16BF">
        <w:rPr>
          <w:rFonts w:ascii="Palatino Linotype" w:hAnsi="Palatino Linotype" w:cs="Arial"/>
        </w:rPr>
        <w:t>,</w:t>
      </w:r>
      <w:r w:rsidR="00AD112B" w:rsidRPr="00CC16BF">
        <w:rPr>
          <w:rFonts w:ascii="Palatino Linotype" w:hAnsi="Palatino Linotype" w:cs="Arial"/>
        </w:rPr>
        <w:t xml:space="preserve"> como se advierte a continuación:</w:t>
      </w:r>
    </w:p>
    <w:p w14:paraId="6D986463" w14:textId="1BEFF04B" w:rsidR="00AD112B" w:rsidRPr="00CC16BF" w:rsidRDefault="00AD112B"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
          <w:bCs/>
          <w:i/>
          <w:iCs/>
          <w:sz w:val="22"/>
          <w:szCs w:val="22"/>
        </w:rPr>
        <w:t>“Artículo 96</w:t>
      </w:r>
      <w:r w:rsidRPr="00CC16BF">
        <w:rPr>
          <w:rStyle w:val="normaltextrun"/>
          <w:rFonts w:ascii="Palatino Linotype" w:hAnsi="Palatino Linotype" w:cs="Segoe UI"/>
          <w:bCs/>
          <w:i/>
          <w:iCs/>
          <w:sz w:val="22"/>
          <w:szCs w:val="22"/>
        </w:rPr>
        <w:t xml:space="preserve">. La Dirección de Gobernación es la encargada de conducir, en coordinación con la Secretaría del H. Ayuntamiento, la </w:t>
      </w:r>
      <w:r w:rsidR="00B81F49" w:rsidRPr="00CC16BF">
        <w:rPr>
          <w:rStyle w:val="normaltextrun"/>
          <w:rFonts w:ascii="Palatino Linotype" w:hAnsi="Palatino Linotype" w:cs="Segoe UI"/>
          <w:bCs/>
          <w:i/>
          <w:iCs/>
          <w:sz w:val="22"/>
          <w:szCs w:val="22"/>
        </w:rPr>
        <w:t>política</w:t>
      </w:r>
      <w:r w:rsidRPr="00CC16BF">
        <w:rPr>
          <w:rStyle w:val="normaltextrun"/>
          <w:rFonts w:ascii="Palatino Linotype" w:hAnsi="Palatino Linotype" w:cs="Segoe UI"/>
          <w:bCs/>
          <w:i/>
          <w:iCs/>
          <w:sz w:val="22"/>
          <w:szCs w:val="22"/>
        </w:rPr>
        <w:t xml:space="preserve"> interior del Municipio, la coordinación y supervisión de los asuntos encomendados a las demás dependencias de la Administración Pública.”</w:t>
      </w:r>
    </w:p>
    <w:p w14:paraId="40ECFFAE" w14:textId="77777777" w:rsidR="00AD112B" w:rsidRPr="00CC16BF" w:rsidRDefault="00AD112B" w:rsidP="00AD112B">
      <w:pPr>
        <w:autoSpaceDE w:val="0"/>
        <w:autoSpaceDN w:val="0"/>
        <w:adjustRightInd w:val="0"/>
        <w:rPr>
          <w:rFonts w:eastAsiaTheme="minorEastAsia"/>
          <w:lang w:val="es-MX"/>
        </w:rPr>
      </w:pPr>
    </w:p>
    <w:p w14:paraId="3E593DD7" w14:textId="77777777" w:rsidR="00EF4884" w:rsidRPr="00CC16BF" w:rsidRDefault="00B81F49" w:rsidP="00B6100C">
      <w:pPr>
        <w:spacing w:before="240" w:after="240" w:line="360" w:lineRule="auto"/>
        <w:jc w:val="both"/>
        <w:rPr>
          <w:rFonts w:ascii="Palatino Linotype" w:hAnsi="Palatino Linotype" w:cs="Arial"/>
        </w:rPr>
      </w:pPr>
      <w:r w:rsidRPr="00CC16BF">
        <w:rPr>
          <w:rFonts w:ascii="Palatino Linotype" w:hAnsi="Palatino Linotype" w:cs="Arial"/>
        </w:rPr>
        <w:t>Por lo anterior, es que se le asigna a la Dirección de Gobernación la facultad de promover la participación de la ciudadanía en las acciones de gobierno a fin de consolidar una cultura de participación democrática correspondiente en las decisiones públicas municipales así como determinar el origen de los problemas sociales</w:t>
      </w:r>
      <w:r w:rsidR="0070368D" w:rsidRPr="00CC16BF">
        <w:rPr>
          <w:rFonts w:ascii="Palatino Linotype" w:hAnsi="Palatino Linotype" w:cs="Arial"/>
        </w:rPr>
        <w:t xml:space="preserve"> en el Municipio, apoyándose de datos estadísticos e históricos así como la elaboración de estudios políticos</w:t>
      </w:r>
      <w:r w:rsidR="006A7BFF" w:rsidRPr="00CC16BF">
        <w:rPr>
          <w:rFonts w:ascii="Palatino Linotype" w:hAnsi="Palatino Linotype" w:cs="Arial"/>
        </w:rPr>
        <w:t xml:space="preserve">, de igual manera se le otorga para servir de vínculo </w:t>
      </w:r>
      <w:r w:rsidR="006A7BFF" w:rsidRPr="00CC16BF">
        <w:rPr>
          <w:rFonts w:ascii="Palatino Linotype" w:hAnsi="Palatino Linotype" w:cs="Arial"/>
        </w:rPr>
        <w:lastRenderedPageBreak/>
        <w:t xml:space="preserve">entre los gobernados y las autoridades en la solución de conflictos de origen social, gubernamental </w:t>
      </w:r>
      <w:r w:rsidR="009C44BD" w:rsidRPr="00CC16BF">
        <w:rPr>
          <w:rFonts w:ascii="Palatino Linotype" w:hAnsi="Palatino Linotype" w:cs="Arial"/>
        </w:rPr>
        <w:t>o pol</w:t>
      </w:r>
      <w:r w:rsidR="00832CDE" w:rsidRPr="00CC16BF">
        <w:rPr>
          <w:rFonts w:ascii="Palatino Linotype" w:hAnsi="Palatino Linotype" w:cs="Arial"/>
        </w:rPr>
        <w:t>ítico</w:t>
      </w:r>
      <w:r w:rsidR="002340BF" w:rsidRPr="00CC16BF">
        <w:rPr>
          <w:rStyle w:val="Refdenotaalpie"/>
          <w:rFonts w:ascii="Palatino Linotype" w:hAnsi="Palatino Linotype" w:cs="Arial"/>
        </w:rPr>
        <w:footnoteReference w:id="1"/>
      </w:r>
      <w:r w:rsidR="00B6100C" w:rsidRPr="00CC16BF">
        <w:rPr>
          <w:rFonts w:ascii="Palatino Linotype" w:hAnsi="Palatino Linotype" w:cs="Arial"/>
        </w:rPr>
        <w:t>,</w:t>
      </w:r>
      <w:r w:rsidR="00EF4884" w:rsidRPr="00CC16BF">
        <w:rPr>
          <w:rFonts w:ascii="Palatino Linotype" w:hAnsi="Palatino Linotype" w:cs="Arial"/>
        </w:rPr>
        <w:t xml:space="preserve"> así como las que se  muestran en seguida:</w:t>
      </w:r>
    </w:p>
    <w:p w14:paraId="0208406C" w14:textId="696089D3" w:rsidR="00EF4884"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
          <w:bCs/>
          <w:i/>
          <w:iCs/>
          <w:sz w:val="22"/>
          <w:szCs w:val="22"/>
        </w:rPr>
        <w:t>“</w:t>
      </w:r>
      <w:r w:rsidR="00EF4884" w:rsidRPr="00CC16BF">
        <w:rPr>
          <w:rStyle w:val="normaltextrun"/>
          <w:rFonts w:ascii="Palatino Linotype" w:hAnsi="Palatino Linotype" w:cs="Segoe UI"/>
          <w:b/>
          <w:bCs/>
          <w:i/>
          <w:iCs/>
          <w:sz w:val="22"/>
          <w:szCs w:val="22"/>
        </w:rPr>
        <w:t xml:space="preserve">Artículo 98. </w:t>
      </w:r>
      <w:r w:rsidR="00EF4884" w:rsidRPr="00CC16BF">
        <w:rPr>
          <w:rStyle w:val="normaltextrun"/>
          <w:rFonts w:ascii="Palatino Linotype" w:hAnsi="Palatino Linotype" w:cs="Segoe UI"/>
          <w:bCs/>
          <w:i/>
          <w:iCs/>
          <w:sz w:val="22"/>
          <w:szCs w:val="22"/>
        </w:rPr>
        <w:t>La Dirección de Gobernación tendrá las siguientes facultades:</w:t>
      </w:r>
    </w:p>
    <w:p w14:paraId="5C1A16ED" w14:textId="214B4A5C" w:rsidR="00EF4884" w:rsidRPr="00CC16BF" w:rsidRDefault="00EF4884"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I.</w:t>
      </w:r>
      <w:r w:rsidR="00086AA1" w:rsidRPr="00CC16BF">
        <w:rPr>
          <w:rStyle w:val="normaltextrun"/>
          <w:rFonts w:ascii="Palatino Linotype" w:hAnsi="Palatino Linotype" w:cs="Segoe UI"/>
          <w:bCs/>
          <w:i/>
          <w:iCs/>
          <w:sz w:val="22"/>
          <w:szCs w:val="22"/>
        </w:rPr>
        <w:t xml:space="preserve"> </w:t>
      </w:r>
      <w:r w:rsidRPr="00CC16BF">
        <w:rPr>
          <w:rStyle w:val="normaltextrun"/>
          <w:rFonts w:ascii="Palatino Linotype" w:hAnsi="Palatino Linotype" w:cs="Segoe UI"/>
          <w:bCs/>
          <w:i/>
          <w:iCs/>
          <w:sz w:val="22"/>
          <w:szCs w:val="22"/>
        </w:rPr>
        <w:t>Coadyuvar con las Dependencias o Entidades en la solución de</w:t>
      </w:r>
      <w:r w:rsidR="00086AA1" w:rsidRPr="00CC16BF">
        <w:rPr>
          <w:rStyle w:val="normaltextrun"/>
          <w:rFonts w:ascii="Palatino Linotype" w:hAnsi="Palatino Linotype" w:cs="Segoe UI"/>
          <w:bCs/>
          <w:i/>
          <w:iCs/>
          <w:sz w:val="22"/>
          <w:szCs w:val="22"/>
        </w:rPr>
        <w:t xml:space="preserve"> </w:t>
      </w:r>
      <w:r w:rsidRPr="00CC16BF">
        <w:rPr>
          <w:rStyle w:val="normaltextrun"/>
          <w:rFonts w:ascii="Palatino Linotype" w:hAnsi="Palatino Linotype" w:cs="Segoe UI"/>
          <w:bCs/>
          <w:i/>
          <w:iCs/>
          <w:sz w:val="22"/>
          <w:szCs w:val="22"/>
        </w:rPr>
        <w:t xml:space="preserve">problemas de origen social, gubernamental y </w:t>
      </w:r>
      <w:r w:rsidR="00086AA1" w:rsidRPr="00CC16BF">
        <w:rPr>
          <w:rStyle w:val="normaltextrun"/>
          <w:rFonts w:ascii="Palatino Linotype" w:hAnsi="Palatino Linotype" w:cs="Segoe UI"/>
          <w:bCs/>
          <w:i/>
          <w:iCs/>
          <w:sz w:val="22"/>
          <w:szCs w:val="22"/>
        </w:rPr>
        <w:t>político, que permitan mantener el orden pú</w:t>
      </w:r>
      <w:r w:rsidRPr="00CC16BF">
        <w:rPr>
          <w:rStyle w:val="normaltextrun"/>
          <w:rFonts w:ascii="Palatino Linotype" w:hAnsi="Palatino Linotype" w:cs="Segoe UI"/>
          <w:bCs/>
          <w:i/>
          <w:iCs/>
          <w:sz w:val="22"/>
          <w:szCs w:val="22"/>
        </w:rPr>
        <w:t xml:space="preserve">blico, así como la estabilidad y la paz social </w:t>
      </w:r>
      <w:r w:rsidR="00093F35" w:rsidRPr="00CC16BF">
        <w:rPr>
          <w:rStyle w:val="normaltextrun"/>
          <w:rFonts w:ascii="Palatino Linotype" w:hAnsi="Palatino Linotype" w:cs="Segoe UI"/>
          <w:bCs/>
          <w:i/>
          <w:iCs/>
          <w:sz w:val="22"/>
          <w:szCs w:val="22"/>
        </w:rPr>
        <w:t>en el</w:t>
      </w:r>
      <w:r w:rsidR="00086AA1" w:rsidRPr="00CC16BF">
        <w:rPr>
          <w:rStyle w:val="normaltextrun"/>
          <w:rFonts w:ascii="Palatino Linotype" w:hAnsi="Palatino Linotype" w:cs="Segoe UI"/>
          <w:bCs/>
          <w:i/>
          <w:iCs/>
          <w:sz w:val="22"/>
          <w:szCs w:val="22"/>
        </w:rPr>
        <w:t xml:space="preserve"> </w:t>
      </w:r>
      <w:r w:rsidRPr="00CC16BF">
        <w:rPr>
          <w:rStyle w:val="normaltextrun"/>
          <w:rFonts w:ascii="Palatino Linotype" w:hAnsi="Palatino Linotype" w:cs="Segoe UI"/>
          <w:bCs/>
          <w:i/>
          <w:iCs/>
          <w:sz w:val="22"/>
          <w:szCs w:val="22"/>
        </w:rPr>
        <w:t>Municipio;</w:t>
      </w:r>
    </w:p>
    <w:p w14:paraId="5F8475F6" w14:textId="73566354"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504296A0" w14:textId="152FAC31" w:rsidR="00093F35" w:rsidRPr="00CC16BF" w:rsidRDefault="00093F35"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IV. Promover la participación de la ciudadan</w:t>
      </w:r>
      <w:r w:rsidR="00086AA1" w:rsidRPr="00CC16BF">
        <w:rPr>
          <w:rStyle w:val="normaltextrun"/>
          <w:rFonts w:ascii="Palatino Linotype" w:hAnsi="Palatino Linotype" w:cs="Segoe UI"/>
          <w:bCs/>
          <w:i/>
          <w:iCs/>
          <w:sz w:val="22"/>
          <w:szCs w:val="22"/>
        </w:rPr>
        <w:t xml:space="preserve">ía en las acciones de gobierno, </w:t>
      </w:r>
      <w:r w:rsidRPr="00CC16BF">
        <w:rPr>
          <w:rStyle w:val="normaltextrun"/>
          <w:rFonts w:ascii="Palatino Linotype" w:hAnsi="Palatino Linotype" w:cs="Segoe UI"/>
          <w:bCs/>
          <w:i/>
          <w:iCs/>
          <w:sz w:val="22"/>
          <w:szCs w:val="22"/>
        </w:rPr>
        <w:t>a fin de consolidar una cultu</w:t>
      </w:r>
      <w:r w:rsidR="00086AA1" w:rsidRPr="00CC16BF">
        <w:rPr>
          <w:rStyle w:val="normaltextrun"/>
          <w:rFonts w:ascii="Palatino Linotype" w:hAnsi="Palatino Linotype" w:cs="Segoe UI"/>
          <w:bCs/>
          <w:i/>
          <w:iCs/>
          <w:sz w:val="22"/>
          <w:szCs w:val="22"/>
        </w:rPr>
        <w:t xml:space="preserve">ra de participación democrática </w:t>
      </w:r>
      <w:r w:rsidRPr="00CC16BF">
        <w:rPr>
          <w:rStyle w:val="normaltextrun"/>
          <w:rFonts w:ascii="Palatino Linotype" w:hAnsi="Palatino Linotype" w:cs="Segoe UI"/>
          <w:bCs/>
          <w:i/>
          <w:iCs/>
          <w:sz w:val="22"/>
          <w:szCs w:val="22"/>
        </w:rPr>
        <w:t>correspondiente en las decisiones públicas municipales;</w:t>
      </w:r>
    </w:p>
    <w:p w14:paraId="542D7823" w14:textId="38DCEFD7"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0EDA3B88" w14:textId="0FDAE6A1" w:rsidR="00093F35" w:rsidRPr="00CC16BF" w:rsidRDefault="00093F35"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VI. Determinar el origen de problemas sociales e</w:t>
      </w:r>
      <w:r w:rsidR="00086AA1" w:rsidRPr="00CC16BF">
        <w:rPr>
          <w:rStyle w:val="normaltextrun"/>
          <w:rFonts w:ascii="Palatino Linotype" w:hAnsi="Palatino Linotype" w:cs="Segoe UI"/>
          <w:bCs/>
          <w:i/>
          <w:iCs/>
          <w:sz w:val="22"/>
          <w:szCs w:val="22"/>
        </w:rPr>
        <w:t xml:space="preserve">n el Municipio, apoyándose </w:t>
      </w:r>
      <w:r w:rsidRPr="00CC16BF">
        <w:rPr>
          <w:rStyle w:val="normaltextrun"/>
          <w:rFonts w:ascii="Palatino Linotype" w:hAnsi="Palatino Linotype" w:cs="Segoe UI"/>
          <w:bCs/>
          <w:i/>
          <w:iCs/>
          <w:sz w:val="22"/>
          <w:szCs w:val="22"/>
        </w:rPr>
        <w:t xml:space="preserve">en datos estadísticos e históricos así </w:t>
      </w:r>
      <w:r w:rsidR="00086AA1" w:rsidRPr="00CC16BF">
        <w:rPr>
          <w:rStyle w:val="normaltextrun"/>
          <w:rFonts w:ascii="Palatino Linotype" w:hAnsi="Palatino Linotype" w:cs="Segoe UI"/>
          <w:bCs/>
          <w:i/>
          <w:iCs/>
          <w:sz w:val="22"/>
          <w:szCs w:val="22"/>
        </w:rPr>
        <w:t>como la elaboración de estudios políticos</w:t>
      </w:r>
      <w:r w:rsidRPr="00CC16BF">
        <w:rPr>
          <w:rStyle w:val="normaltextrun"/>
          <w:rFonts w:ascii="Palatino Linotype" w:hAnsi="Palatino Linotype" w:cs="Segoe UI"/>
          <w:bCs/>
          <w:i/>
          <w:iCs/>
          <w:sz w:val="22"/>
          <w:szCs w:val="22"/>
        </w:rPr>
        <w:t>;</w:t>
      </w:r>
    </w:p>
    <w:p w14:paraId="0EE9CF98" w14:textId="3B1C7A8A"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6B9EEBC2" w14:textId="3C07F4B5" w:rsidR="00093F35" w:rsidRPr="00CC16BF" w:rsidRDefault="00093F35"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VI</w:t>
      </w:r>
      <w:r w:rsidR="00086AA1" w:rsidRPr="00CC16BF">
        <w:rPr>
          <w:rStyle w:val="normaltextrun"/>
          <w:rFonts w:ascii="Palatino Linotype" w:hAnsi="Palatino Linotype" w:cs="Segoe UI"/>
          <w:bCs/>
          <w:i/>
          <w:iCs/>
          <w:sz w:val="22"/>
          <w:szCs w:val="22"/>
        </w:rPr>
        <w:t xml:space="preserve">II, Servir de vínculo entre los </w:t>
      </w:r>
      <w:r w:rsidRPr="00CC16BF">
        <w:rPr>
          <w:rStyle w:val="normaltextrun"/>
          <w:rFonts w:ascii="Palatino Linotype" w:hAnsi="Palatino Linotype" w:cs="Segoe UI"/>
          <w:bCs/>
          <w:i/>
          <w:iCs/>
          <w:sz w:val="22"/>
          <w:szCs w:val="22"/>
        </w:rPr>
        <w:t xml:space="preserve">gobernados y </w:t>
      </w:r>
      <w:r w:rsidR="00086AA1" w:rsidRPr="00CC16BF">
        <w:rPr>
          <w:rStyle w:val="normaltextrun"/>
          <w:rFonts w:ascii="Palatino Linotype" w:hAnsi="Palatino Linotype" w:cs="Segoe UI"/>
          <w:bCs/>
          <w:i/>
          <w:iCs/>
          <w:sz w:val="22"/>
          <w:szCs w:val="22"/>
        </w:rPr>
        <w:t xml:space="preserve">las autoridades, en la solución </w:t>
      </w:r>
      <w:r w:rsidRPr="00CC16BF">
        <w:rPr>
          <w:rStyle w:val="normaltextrun"/>
          <w:rFonts w:ascii="Palatino Linotype" w:hAnsi="Palatino Linotype" w:cs="Segoe UI"/>
          <w:bCs/>
          <w:i/>
          <w:iCs/>
          <w:sz w:val="22"/>
          <w:szCs w:val="22"/>
        </w:rPr>
        <w:t>de conflictos de origen social, gubernamental o político;</w:t>
      </w:r>
    </w:p>
    <w:p w14:paraId="4E95D22E" w14:textId="6E9F7060"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459D6F0B" w14:textId="6E278A48" w:rsidR="00093F35" w:rsidRPr="00CC16BF" w:rsidRDefault="00093F35"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 xml:space="preserve">XI, Evaluar la ejecución de las políticas y </w:t>
      </w:r>
      <w:r w:rsidR="00086AA1" w:rsidRPr="00CC16BF">
        <w:rPr>
          <w:rStyle w:val="normaltextrun"/>
          <w:rFonts w:ascii="Palatino Linotype" w:hAnsi="Palatino Linotype" w:cs="Segoe UI"/>
          <w:bCs/>
          <w:i/>
          <w:iCs/>
          <w:sz w:val="22"/>
          <w:szCs w:val="22"/>
        </w:rPr>
        <w:t xml:space="preserve">programas del H. Ayuntamiento e </w:t>
      </w:r>
      <w:r w:rsidRPr="00CC16BF">
        <w:rPr>
          <w:rStyle w:val="normaltextrun"/>
          <w:rFonts w:ascii="Palatino Linotype" w:hAnsi="Palatino Linotype" w:cs="Segoe UI"/>
          <w:bCs/>
          <w:i/>
          <w:iCs/>
          <w:sz w:val="22"/>
          <w:szCs w:val="22"/>
        </w:rPr>
        <w:t>informar periódicamente al Presidente Municipal sobre el desarrollo y</w:t>
      </w:r>
      <w:r w:rsidR="00086AA1" w:rsidRPr="00CC16BF">
        <w:rPr>
          <w:rStyle w:val="normaltextrun"/>
          <w:rFonts w:ascii="Palatino Linotype" w:hAnsi="Palatino Linotype" w:cs="Segoe UI"/>
          <w:bCs/>
          <w:i/>
          <w:iCs/>
          <w:sz w:val="22"/>
          <w:szCs w:val="22"/>
        </w:rPr>
        <w:t xml:space="preserve"> </w:t>
      </w:r>
      <w:r w:rsidRPr="00CC16BF">
        <w:rPr>
          <w:rStyle w:val="normaltextrun"/>
          <w:rFonts w:ascii="Palatino Linotype" w:hAnsi="Palatino Linotype" w:cs="Segoe UI"/>
          <w:bCs/>
          <w:i/>
          <w:iCs/>
          <w:sz w:val="22"/>
          <w:szCs w:val="22"/>
        </w:rPr>
        <w:t>avance de sus acciones;</w:t>
      </w:r>
    </w:p>
    <w:p w14:paraId="75A6F39B" w14:textId="57E9EF97"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0BC7457B" w14:textId="6B3894B9" w:rsidR="00093F35" w:rsidRPr="00CC16BF" w:rsidRDefault="00093F35"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 xml:space="preserve">XVI. Conceder audiencias al público, de </w:t>
      </w:r>
      <w:r w:rsidR="00086AA1" w:rsidRPr="00CC16BF">
        <w:rPr>
          <w:rStyle w:val="normaltextrun"/>
          <w:rFonts w:ascii="Palatino Linotype" w:hAnsi="Palatino Linotype" w:cs="Segoe UI"/>
          <w:bCs/>
          <w:i/>
          <w:iCs/>
          <w:sz w:val="22"/>
          <w:szCs w:val="22"/>
        </w:rPr>
        <w:t xml:space="preserve">conformidad con las solicitudes </w:t>
      </w:r>
      <w:r w:rsidRPr="00CC16BF">
        <w:rPr>
          <w:rStyle w:val="normaltextrun"/>
          <w:rFonts w:ascii="Palatino Linotype" w:hAnsi="Palatino Linotype" w:cs="Segoe UI"/>
          <w:bCs/>
          <w:i/>
          <w:iCs/>
          <w:sz w:val="22"/>
          <w:szCs w:val="22"/>
        </w:rPr>
        <w:t>planteadas;</w:t>
      </w:r>
    </w:p>
    <w:p w14:paraId="44995124" w14:textId="4123A59B" w:rsidR="00086AA1" w:rsidRPr="00CC16BF" w:rsidRDefault="00086AA1" w:rsidP="00086AA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w:t>
      </w:r>
    </w:p>
    <w:p w14:paraId="29CC501D" w14:textId="7F08DD28" w:rsidR="00F0115B" w:rsidRPr="00CC16BF" w:rsidRDefault="00C720DC" w:rsidP="00B6100C">
      <w:pPr>
        <w:spacing w:before="240" w:after="240" w:line="360" w:lineRule="auto"/>
        <w:jc w:val="both"/>
        <w:rPr>
          <w:rFonts w:eastAsiaTheme="minorEastAsia"/>
          <w:lang w:val="es-MX"/>
        </w:rPr>
      </w:pPr>
      <w:r w:rsidRPr="00CC16BF">
        <w:rPr>
          <w:rFonts w:ascii="Palatino Linotype" w:hAnsi="Palatino Linotype" w:cs="Arial"/>
        </w:rPr>
        <w:t xml:space="preserve">Como resultado de las atribuciones encomendadas a la Dirección de Gobernación y para el óptimo desempeño de sus funciones, dentro de la estructura orgánica de la misma, </w:t>
      </w:r>
      <w:r w:rsidR="00FF356D" w:rsidRPr="00CC16BF">
        <w:rPr>
          <w:rFonts w:ascii="Palatino Linotype" w:hAnsi="Palatino Linotype" w:cs="Arial"/>
        </w:rPr>
        <w:t>cuenta con cinco jefaturas como se muestra a continuación:</w:t>
      </w:r>
    </w:p>
    <w:p w14:paraId="204926DE"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
          <w:bCs/>
          <w:i/>
          <w:iCs/>
          <w:sz w:val="22"/>
          <w:szCs w:val="22"/>
        </w:rPr>
        <w:t>Artículo 97.</w:t>
      </w:r>
      <w:r w:rsidRPr="00CC16BF">
        <w:rPr>
          <w:rStyle w:val="normaltextrun"/>
          <w:rFonts w:ascii="Palatino Linotype" w:hAnsi="Palatino Linotype" w:cs="Segoe UI"/>
          <w:bCs/>
          <w:i/>
          <w:iCs/>
          <w:sz w:val="22"/>
          <w:szCs w:val="22"/>
        </w:rPr>
        <w:t xml:space="preserve"> Para el correcto desempeño de sus funciones, la Dirección de</w:t>
      </w:r>
    </w:p>
    <w:p w14:paraId="3164DA35"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Gobernación contará con las siguientes dependencias:</w:t>
      </w:r>
    </w:p>
    <w:p w14:paraId="0513E8A4"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rPr>
      </w:pPr>
      <w:r w:rsidRPr="00CC16BF">
        <w:rPr>
          <w:rStyle w:val="normaltextrun"/>
          <w:rFonts w:ascii="Palatino Linotype" w:hAnsi="Palatino Linotype" w:cs="Segoe UI"/>
          <w:bCs/>
          <w:i/>
          <w:iCs/>
          <w:sz w:val="22"/>
          <w:szCs w:val="22"/>
        </w:rPr>
        <w:t xml:space="preserve">• Je fa tura de información </w:t>
      </w:r>
      <w:r w:rsidRPr="00CC16BF">
        <w:rPr>
          <w:rStyle w:val="normaltextrun"/>
          <w:rFonts w:ascii="Palatino Linotype" w:hAnsi="Palatino Linotype" w:cs="Segoe UI"/>
          <w:bCs/>
        </w:rPr>
        <w:t>A</w:t>
      </w:r>
    </w:p>
    <w:p w14:paraId="67D096B2"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 Jefatura de Información B</w:t>
      </w:r>
    </w:p>
    <w:p w14:paraId="48321091"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 Jefatura de Enlace con Asociaciones de Culto Religioso</w:t>
      </w:r>
    </w:p>
    <w:p w14:paraId="43B265B7" w14:textId="77777777" w:rsidR="00FF356D" w:rsidRPr="00CC16BF" w:rsidRDefault="00FF356D" w:rsidP="00AD112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CC16BF">
        <w:rPr>
          <w:rStyle w:val="normaltextrun"/>
          <w:rFonts w:ascii="Palatino Linotype" w:hAnsi="Palatino Linotype" w:cs="Segoe UI"/>
          <w:bCs/>
          <w:i/>
          <w:iCs/>
          <w:sz w:val="22"/>
          <w:szCs w:val="22"/>
        </w:rPr>
        <w:t>• Jefatura de Enlace con Iglesias Cristianas</w:t>
      </w:r>
    </w:p>
    <w:p w14:paraId="6F4197B0" w14:textId="2DF4EB8F" w:rsidR="00FF356D" w:rsidRPr="00CC16BF" w:rsidRDefault="00FF356D" w:rsidP="00AD112B">
      <w:pPr>
        <w:pStyle w:val="paragraph"/>
        <w:spacing w:before="0" w:beforeAutospacing="0" w:after="0" w:afterAutospacing="0"/>
        <w:ind w:left="993" w:right="1041"/>
        <w:jc w:val="both"/>
        <w:textAlignment w:val="baseline"/>
        <w:rPr>
          <w:rStyle w:val="normaltextrun"/>
          <w:rFonts w:cs="Segoe UI"/>
          <w:bCs/>
          <w:i/>
          <w:iCs/>
          <w:sz w:val="22"/>
          <w:szCs w:val="22"/>
        </w:rPr>
      </w:pPr>
      <w:r w:rsidRPr="00CC16BF">
        <w:rPr>
          <w:rStyle w:val="normaltextrun"/>
          <w:rFonts w:ascii="Palatino Linotype" w:hAnsi="Palatino Linotype" w:cs="Segoe UI"/>
          <w:bCs/>
          <w:i/>
          <w:iCs/>
          <w:sz w:val="22"/>
          <w:szCs w:val="22"/>
        </w:rPr>
        <w:lastRenderedPageBreak/>
        <w:t>• Jefatura de Enlace con Iglesias Católicas</w:t>
      </w:r>
    </w:p>
    <w:p w14:paraId="22B8FB50" w14:textId="5DA7BDD0" w:rsidR="00EF4884" w:rsidRPr="00CC16BF" w:rsidRDefault="00B22098"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De las cuales, a la Jefatura de Información B le corresponde el diseño, </w:t>
      </w:r>
      <w:r w:rsidR="00B502BE" w:rsidRPr="00CC16BF">
        <w:rPr>
          <w:rFonts w:ascii="Palatino Linotype" w:hAnsi="Palatino Linotype" w:cs="Arial"/>
        </w:rPr>
        <w:t>planeación,</w:t>
      </w:r>
      <w:r w:rsidRPr="00CC16BF">
        <w:rPr>
          <w:rFonts w:ascii="Palatino Linotype" w:hAnsi="Palatino Linotype" w:cs="Arial"/>
        </w:rPr>
        <w:t xml:space="preserve"> programación, ejecución, coordinación, control y evaluación de los planes y programas en materia de desarrollo político</w:t>
      </w:r>
      <w:r w:rsidR="000934E9" w:rsidRPr="00CC16BF">
        <w:rPr>
          <w:rFonts w:ascii="Palatino Linotype" w:hAnsi="Palatino Linotype" w:cs="Arial"/>
        </w:rPr>
        <w:t xml:space="preserve">, participación social, divulgación de la cultura política y análisis electoral de conformidad con </w:t>
      </w:r>
      <w:r w:rsidR="00B502BE" w:rsidRPr="00CC16BF">
        <w:rPr>
          <w:rFonts w:ascii="Palatino Linotype" w:hAnsi="Palatino Linotype" w:cs="Arial"/>
        </w:rPr>
        <w:t>la normatividad aplicable</w:t>
      </w:r>
      <w:r w:rsidR="00B502BE" w:rsidRPr="00CC16BF">
        <w:rPr>
          <w:rStyle w:val="Refdenotaalpie"/>
          <w:rFonts w:ascii="Palatino Linotype" w:hAnsi="Palatino Linotype" w:cs="Arial"/>
        </w:rPr>
        <w:footnoteReference w:id="2"/>
      </w:r>
      <w:r w:rsidR="00E217CF" w:rsidRPr="00CC16BF">
        <w:rPr>
          <w:rFonts w:ascii="Palatino Linotype" w:hAnsi="Palatino Linotype" w:cs="Arial"/>
        </w:rPr>
        <w:t xml:space="preserve">, por lo cual </w:t>
      </w:r>
      <w:r w:rsidR="000017BF" w:rsidRPr="00CC16BF">
        <w:rPr>
          <w:rFonts w:ascii="Palatino Linotype" w:hAnsi="Palatino Linotype" w:cs="Arial"/>
        </w:rPr>
        <w:t>entre sus atribuciones se le asigna la elaboración de escenarios políticos prospectivos municipales, locales y nacionales, que contribuyan a la elaboración o reformulación de políticas públicas</w:t>
      </w:r>
      <w:r w:rsidR="000F60FB" w:rsidRPr="00CC16BF">
        <w:rPr>
          <w:rFonts w:ascii="Palatino Linotype" w:hAnsi="Palatino Linotype" w:cs="Arial"/>
        </w:rPr>
        <w:t xml:space="preserve"> así como proponer políticas, programas y acciones frente a diferentes coyunturas sociopolíticas</w:t>
      </w:r>
      <w:r w:rsidR="00721500" w:rsidRPr="00CC16BF">
        <w:rPr>
          <w:rStyle w:val="Refdenotaalpie"/>
          <w:rFonts w:ascii="Palatino Linotype" w:hAnsi="Palatino Linotype" w:cs="Arial"/>
        </w:rPr>
        <w:footnoteReference w:id="3"/>
      </w:r>
      <w:r w:rsidR="00551E6B" w:rsidRPr="00CC16BF">
        <w:rPr>
          <w:rFonts w:ascii="Palatino Linotype" w:hAnsi="Palatino Linotype" w:cs="Arial"/>
        </w:rPr>
        <w:t>.</w:t>
      </w:r>
    </w:p>
    <w:p w14:paraId="7ED72E22" w14:textId="77777777" w:rsidR="00D12BA8" w:rsidRPr="00CC16BF" w:rsidRDefault="00551E6B" w:rsidP="00F33D7B">
      <w:pPr>
        <w:spacing w:before="240" w:after="240" w:line="360" w:lineRule="auto"/>
        <w:jc w:val="both"/>
        <w:rPr>
          <w:rFonts w:ascii="Palatino Linotype" w:hAnsi="Palatino Linotype" w:cs="Arial"/>
        </w:rPr>
      </w:pPr>
      <w:r w:rsidRPr="00CC16BF">
        <w:rPr>
          <w:rFonts w:ascii="Palatino Linotype" w:hAnsi="Palatino Linotype" w:cs="Arial"/>
        </w:rPr>
        <w:t>Por lo anterior, es que se puede arribar  la conclusión de que dentro de la Administración Pública Municipal, tal cual fue señalado por el Sujeto Obligado, es la</w:t>
      </w:r>
      <w:r w:rsidR="00D12BA8" w:rsidRPr="00CC16BF">
        <w:rPr>
          <w:rFonts w:ascii="Palatino Linotype" w:hAnsi="Palatino Linotype" w:cs="Arial"/>
        </w:rPr>
        <w:t xml:space="preserve"> </w:t>
      </w:r>
      <w:r w:rsidRPr="00CC16BF">
        <w:rPr>
          <w:rFonts w:ascii="Palatino Linotype" w:hAnsi="Palatino Linotype" w:cs="Arial"/>
        </w:rPr>
        <w:t xml:space="preserve">Dirección de Gobernación quien a través de las autoridades auxiliares municipales incentiva la participación ciudadana en los asuntos de la </w:t>
      </w:r>
      <w:r w:rsidR="00D12BA8" w:rsidRPr="00CC16BF">
        <w:rPr>
          <w:rFonts w:ascii="Palatino Linotype" w:hAnsi="Palatino Linotype" w:cs="Arial"/>
        </w:rPr>
        <w:t>comunidad para la planeación y ejecución de las políticas públicas que se instauren dentro del Municipio de La Paz, por ende al señalar que el procedimiento para presentar las propuestas de los particulares se puede hacer a través de las autoridades auxiliares así como por escrito libre dirigido al Presidente Municipal, es que se tiene por satisfecha la solicitud de acceso a la información pública en comento.</w:t>
      </w:r>
    </w:p>
    <w:p w14:paraId="5875765F" w14:textId="7B1B2C30" w:rsidR="0037059E" w:rsidRPr="00CC16BF" w:rsidRDefault="00D12BA8" w:rsidP="0037059E">
      <w:pPr>
        <w:spacing w:before="240" w:after="240" w:line="360" w:lineRule="auto"/>
        <w:jc w:val="both"/>
        <w:rPr>
          <w:rFonts w:ascii="Palatino Linotype" w:hAnsi="Palatino Linotype" w:cs="Arial"/>
        </w:rPr>
      </w:pPr>
      <w:r w:rsidRPr="00CC16BF">
        <w:rPr>
          <w:rFonts w:ascii="Palatino Linotype" w:hAnsi="Palatino Linotype" w:cs="Arial"/>
        </w:rPr>
        <w:t xml:space="preserve">Ello es así, ya que si bien en las constancias que obran en el expediente electrónico del recurso de revisión, no se </w:t>
      </w:r>
      <w:r w:rsidR="00E866B5" w:rsidRPr="00CC16BF">
        <w:rPr>
          <w:rFonts w:ascii="Palatino Linotype" w:hAnsi="Palatino Linotype" w:cs="Arial"/>
        </w:rPr>
        <w:t xml:space="preserve">advierte en el apartado de requerimientos que la Titular de la Unidad de Transparencia haya realizado </w:t>
      </w:r>
      <w:r w:rsidR="000402DF" w:rsidRPr="00CC16BF">
        <w:rPr>
          <w:rFonts w:ascii="Palatino Linotype" w:hAnsi="Palatino Linotype" w:cs="Arial"/>
        </w:rPr>
        <w:t xml:space="preserve">el procedimiento de acceso a la información con estricto apego a la Ley de Transparencia y Acceso a la </w:t>
      </w:r>
      <w:r w:rsidR="000402DF" w:rsidRPr="00CC16BF">
        <w:rPr>
          <w:rFonts w:ascii="Palatino Linotype" w:hAnsi="Palatino Linotype" w:cs="Arial"/>
        </w:rPr>
        <w:lastRenderedPageBreak/>
        <w:t>Información Pública del Estado de M</w:t>
      </w:r>
      <w:r w:rsidR="0037059E" w:rsidRPr="00CC16BF">
        <w:rPr>
          <w:rFonts w:ascii="Palatino Linotype" w:hAnsi="Palatino Linotype" w:cs="Arial"/>
        </w:rPr>
        <w:t xml:space="preserve">éxico, </w:t>
      </w:r>
      <w:r w:rsidR="0037059E" w:rsidRPr="00CC16BF">
        <w:rPr>
          <w:rFonts w:ascii="Palatino Linotype" w:hAnsi="Palatino Linotype" w:cs="Arial"/>
          <w:bCs/>
        </w:rPr>
        <w:t xml:space="preserve">establecido en los artículos </w:t>
      </w:r>
      <w:r w:rsidR="0037059E" w:rsidRPr="00CC16BF">
        <w:rPr>
          <w:rFonts w:ascii="Palatino Linotype" w:hAnsi="Palatino Linotype" w:cs="Arial"/>
          <w:lang w:val="es-MX"/>
        </w:rPr>
        <w:t xml:space="preserve">151, </w:t>
      </w:r>
      <w:r w:rsidR="0037059E" w:rsidRPr="00CC16BF">
        <w:rPr>
          <w:rFonts w:ascii="Palatino Linotype" w:hAnsi="Palatino Linotype"/>
        </w:rPr>
        <w:t>162 y 165 de la Ley de Transparencia y Acceso a la Información Pública del Estado de México y Municipios, en los siguientes términos:</w:t>
      </w:r>
    </w:p>
    <w:p w14:paraId="2D4B1120" w14:textId="77777777" w:rsidR="0037059E" w:rsidRPr="00CC16BF" w:rsidRDefault="0037059E" w:rsidP="0037059E">
      <w:pPr>
        <w:spacing w:after="120"/>
        <w:ind w:left="851" w:right="900"/>
        <w:jc w:val="both"/>
        <w:rPr>
          <w:rFonts w:ascii="Palatino Linotype" w:hAnsi="Palatino Linotype"/>
          <w:i/>
          <w:sz w:val="22"/>
          <w:szCs w:val="20"/>
        </w:rPr>
      </w:pPr>
      <w:r w:rsidRPr="00CC16BF">
        <w:rPr>
          <w:rFonts w:ascii="Palatino Linotype" w:hAnsi="Palatino Linotype"/>
          <w:b/>
          <w:i/>
          <w:sz w:val="22"/>
          <w:szCs w:val="20"/>
        </w:rPr>
        <w:t>“Artículo 151.</w:t>
      </w:r>
      <w:r w:rsidRPr="00CC16BF">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33DCC0B5" w14:textId="77777777" w:rsidR="0037059E" w:rsidRPr="00CC16BF" w:rsidRDefault="0037059E" w:rsidP="0037059E">
      <w:pPr>
        <w:spacing w:after="120"/>
        <w:ind w:left="851" w:right="900"/>
        <w:jc w:val="both"/>
        <w:rPr>
          <w:rFonts w:ascii="Palatino Linotype" w:hAnsi="Palatino Linotype"/>
          <w:i/>
          <w:sz w:val="22"/>
          <w:szCs w:val="20"/>
        </w:rPr>
      </w:pPr>
      <w:r w:rsidRPr="00CC16BF">
        <w:rPr>
          <w:rFonts w:ascii="Palatino Linotype" w:hAnsi="Palatino Linotype"/>
          <w:b/>
          <w:i/>
          <w:sz w:val="22"/>
          <w:szCs w:val="20"/>
        </w:rPr>
        <w:t>Artículo 162.</w:t>
      </w:r>
      <w:r w:rsidRPr="00CC16BF">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D9AF8E" w14:textId="77777777" w:rsidR="0037059E" w:rsidRPr="00CC16BF" w:rsidRDefault="0037059E" w:rsidP="0037059E">
      <w:pPr>
        <w:spacing w:after="120"/>
        <w:ind w:left="851" w:right="900"/>
        <w:jc w:val="both"/>
        <w:rPr>
          <w:rFonts w:ascii="Palatino Linotype" w:hAnsi="Palatino Linotype"/>
          <w:i/>
          <w:sz w:val="22"/>
          <w:szCs w:val="20"/>
        </w:rPr>
      </w:pPr>
      <w:r w:rsidRPr="00CC16BF">
        <w:rPr>
          <w:rFonts w:ascii="Palatino Linotype" w:hAnsi="Palatino Linotype"/>
          <w:b/>
          <w:i/>
          <w:sz w:val="22"/>
          <w:szCs w:val="20"/>
        </w:rPr>
        <w:t>Artículo 165.</w:t>
      </w:r>
      <w:r w:rsidRPr="00CC16BF">
        <w:rPr>
          <w:rFonts w:ascii="Palatino Linotype" w:hAnsi="Palatino Linotype"/>
          <w:i/>
          <w:sz w:val="22"/>
          <w:szCs w:val="20"/>
        </w:rPr>
        <w:t xml:space="preserve"> Los sujetos obligados establecerán la forma y términos en que darán trámite interno a las solicitudes en materia de acceso a la información…”</w:t>
      </w:r>
    </w:p>
    <w:p w14:paraId="58309F38" w14:textId="3DDB197D" w:rsidR="0037059E" w:rsidRPr="00CC16BF" w:rsidRDefault="0037059E" w:rsidP="0037059E">
      <w:pPr>
        <w:spacing w:before="240" w:after="240" w:line="360" w:lineRule="auto"/>
        <w:jc w:val="both"/>
        <w:rPr>
          <w:rFonts w:ascii="Palatino Linotype" w:hAnsi="Palatino Linotype"/>
        </w:rPr>
      </w:pPr>
      <w:r w:rsidRPr="00CC16BF">
        <w:rPr>
          <w:rFonts w:ascii="Palatino Linotype" w:hAnsi="Palatino Linotype"/>
        </w:rPr>
        <w:t>Como se desprende de la normatividad citada,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w:t>
      </w:r>
      <w:r w:rsidR="00DF4797" w:rsidRPr="00CC16BF">
        <w:rPr>
          <w:rFonts w:ascii="Palatino Linotype" w:hAnsi="Palatino Linotype"/>
        </w:rPr>
        <w:t>e de la información solicitada.</w:t>
      </w:r>
    </w:p>
    <w:p w14:paraId="666D5B01" w14:textId="0C492084" w:rsidR="00B54A7A" w:rsidRPr="00CC16BF" w:rsidRDefault="00DF4797" w:rsidP="0037059E">
      <w:pPr>
        <w:spacing w:before="240" w:after="240" w:line="360" w:lineRule="auto"/>
        <w:jc w:val="both"/>
        <w:rPr>
          <w:rFonts w:ascii="Palatino Linotype" w:hAnsi="Palatino Linotype"/>
        </w:rPr>
      </w:pPr>
      <w:r w:rsidRPr="00CC16BF">
        <w:rPr>
          <w:rFonts w:ascii="Palatino Linotype" w:hAnsi="Palatino Linotype"/>
        </w:rPr>
        <w:t>Sin embargo, como ha sido referido, el Jefe de la Unidad de Transparencia informó a la particular sobre el procedimiento a través del cual se podría presentar una solicitud de política p</w:t>
      </w:r>
      <w:r w:rsidR="00347201" w:rsidRPr="00CC16BF">
        <w:rPr>
          <w:rFonts w:ascii="Palatino Linotype" w:hAnsi="Palatino Linotype"/>
        </w:rPr>
        <w:t>ública ante las autoridades auxiliares</w:t>
      </w:r>
      <w:r w:rsidRPr="00CC16BF">
        <w:rPr>
          <w:rFonts w:ascii="Palatino Linotype" w:hAnsi="Palatino Linotype"/>
        </w:rPr>
        <w:t xml:space="preserve"> como s</w:t>
      </w:r>
      <w:r w:rsidR="00347201" w:rsidRPr="00CC16BF">
        <w:rPr>
          <w:rFonts w:ascii="Palatino Linotype" w:hAnsi="Palatino Linotype"/>
        </w:rPr>
        <w:t xml:space="preserve">e ha expuesto con anterioridad, procedimiento que con base en </w:t>
      </w:r>
      <w:r w:rsidRPr="00CC16BF">
        <w:rPr>
          <w:rFonts w:ascii="Palatino Linotype" w:hAnsi="Palatino Linotype"/>
        </w:rPr>
        <w:t xml:space="preserve">la normatividad aplicable </w:t>
      </w:r>
      <w:r w:rsidR="00347201" w:rsidRPr="00CC16BF">
        <w:rPr>
          <w:rFonts w:ascii="Palatino Linotype" w:hAnsi="Palatino Linotype"/>
        </w:rPr>
        <w:t xml:space="preserve">resulta innegable, además también fue referido que podría presentarse </w:t>
      </w:r>
      <w:r w:rsidR="002C16C9" w:rsidRPr="00CC16BF">
        <w:rPr>
          <w:rFonts w:ascii="Palatino Linotype" w:hAnsi="Palatino Linotype"/>
        </w:rPr>
        <w:t xml:space="preserve">directamente por </w:t>
      </w:r>
      <w:r w:rsidR="002C16C9" w:rsidRPr="00CC16BF">
        <w:rPr>
          <w:rFonts w:ascii="Palatino Linotype" w:hAnsi="Palatino Linotype"/>
        </w:rPr>
        <w:lastRenderedPageBreak/>
        <w:t>escrito libre dirigido al Presidente Municipal</w:t>
      </w:r>
      <w:r w:rsidR="00794E7E" w:rsidRPr="00CC16BF">
        <w:rPr>
          <w:rFonts w:ascii="Palatino Linotype" w:hAnsi="Palatino Linotype"/>
        </w:rPr>
        <w:t xml:space="preserve">, el cual de acuerdo con el Reglamento </w:t>
      </w:r>
      <w:r w:rsidR="00660D02" w:rsidRPr="00CC16BF">
        <w:rPr>
          <w:rFonts w:ascii="Palatino Linotype" w:hAnsi="Palatino Linotype"/>
        </w:rPr>
        <w:t>Orgánico de la Administración Municipal, es el encargado de la conducción y representación</w:t>
      </w:r>
      <w:r w:rsidR="00D77B02" w:rsidRPr="00CC16BF">
        <w:rPr>
          <w:rFonts w:ascii="Palatino Linotype" w:hAnsi="Palatino Linotype"/>
        </w:rPr>
        <w:t xml:space="preserve"> de la misma por ende se le ha conferido fomentar el desarrollo integral de la administración local y d</w:t>
      </w:r>
      <w:r w:rsidR="00190427" w:rsidRPr="00CC16BF">
        <w:rPr>
          <w:rFonts w:ascii="Palatino Linotype" w:hAnsi="Palatino Linotype"/>
        </w:rPr>
        <w:t>el municipio en general así como visitar las comunidades del municipio a efecto de conocer las diversas problemáticas e informar al Ayuntamiento para proponer e instrumentar las medidas de solución correspondiente.</w:t>
      </w:r>
    </w:p>
    <w:p w14:paraId="6C7111B0" w14:textId="699BD5FE" w:rsidR="00B54A7A" w:rsidRPr="00CC16BF" w:rsidRDefault="00B54A7A" w:rsidP="0037059E">
      <w:pPr>
        <w:spacing w:before="240" w:after="240" w:line="360" w:lineRule="auto"/>
        <w:jc w:val="both"/>
        <w:rPr>
          <w:rFonts w:ascii="Palatino Linotype" w:hAnsi="Palatino Linotype"/>
        </w:rPr>
      </w:pPr>
      <w:r w:rsidRPr="00CC16BF">
        <w:rPr>
          <w:rFonts w:ascii="Palatino Linotype" w:hAnsi="Palatino Linotype"/>
        </w:rPr>
        <w:t>En consecuencia, para el cumplimiento de sus atribuciones el Presidente Municipal podrá auxiliarse se distintitas dependencias y áreas, entre las que destacan la Secretaría del Ayuntamiento</w:t>
      </w:r>
      <w:r w:rsidR="00715E85" w:rsidRPr="00CC16BF">
        <w:rPr>
          <w:rFonts w:ascii="Palatino Linotype" w:hAnsi="Palatino Linotype"/>
        </w:rPr>
        <w:t>, otorgándole entre sus atribuciones la evaluación, supervisión y seguimiento de las peticiones de los ciudadanos para el Presidente Municipal así como del Ayuntamiento</w:t>
      </w:r>
      <w:r w:rsidR="00715E85" w:rsidRPr="00CC16BF">
        <w:rPr>
          <w:rStyle w:val="Refdenotaalpie"/>
          <w:rFonts w:ascii="Palatino Linotype" w:hAnsi="Palatino Linotype"/>
        </w:rPr>
        <w:footnoteReference w:id="4"/>
      </w:r>
      <w:r w:rsidR="001C0048" w:rsidRPr="00CC16BF">
        <w:rPr>
          <w:rFonts w:ascii="Palatino Linotype" w:hAnsi="Palatino Linotype"/>
        </w:rPr>
        <w:t xml:space="preserve">, es decir que existe un área competente que podría recibir el escrito presentado con la política pública a la que la particular hace referencia, por ende el procedimiento citado se </w:t>
      </w:r>
      <w:r w:rsidR="00CD5DA5" w:rsidRPr="00CC16BF">
        <w:rPr>
          <w:rFonts w:ascii="Palatino Linotype" w:hAnsi="Palatino Linotype"/>
        </w:rPr>
        <w:t>sustenta en las diversas atribuciones conferidas para cada autoridad.</w:t>
      </w:r>
    </w:p>
    <w:p w14:paraId="65CDFB09" w14:textId="38270BF7" w:rsidR="0058784E" w:rsidRPr="00CC16BF" w:rsidRDefault="00CD5DA5" w:rsidP="0058784E">
      <w:pPr>
        <w:spacing w:before="240" w:after="240" w:line="360" w:lineRule="auto"/>
        <w:jc w:val="both"/>
        <w:rPr>
          <w:rFonts w:ascii="Palatino Linotype" w:hAnsi="Palatino Linotype" w:cs="Arial"/>
        </w:rPr>
      </w:pPr>
      <w:r w:rsidRPr="00CC16BF">
        <w:rPr>
          <w:rFonts w:ascii="Palatino Linotype" w:hAnsi="Palatino Linotype" w:cs="Arial"/>
        </w:rPr>
        <w:t>Por ello, es que se advierte que el Sujeto Obligado indicó cabalmente el procedimiento que los particulares pueden seguir para presentar una solicitud de política pública en el Municipio de La Paz, por lo que</w:t>
      </w:r>
      <w:r w:rsidR="00A9325F" w:rsidRPr="00CC16BF">
        <w:rPr>
          <w:rFonts w:ascii="Palatino Linotype" w:hAnsi="Palatino Linotype" w:cs="Arial"/>
        </w:rPr>
        <w:t xml:space="preserve"> al haber existido una respuesta conforme al marco normativo </w:t>
      </w:r>
      <w:r w:rsidRPr="00CC16BF">
        <w:rPr>
          <w:rFonts w:ascii="Palatino Linotype" w:hAnsi="Palatino Linotype" w:cs="Arial"/>
        </w:rPr>
        <w:t>se procederá a confirmar la respuesta emitida</w:t>
      </w:r>
      <w:r w:rsidR="0058784E" w:rsidRPr="00CC16BF">
        <w:rPr>
          <w:rFonts w:ascii="Palatino Linotype" w:hAnsi="Palatino Linotype" w:cs="Arial"/>
        </w:rPr>
        <w:t xml:space="preserve">, </w:t>
      </w:r>
      <w:r w:rsidR="00A9325F" w:rsidRPr="00CC16BF">
        <w:rPr>
          <w:rFonts w:ascii="Palatino Linotype" w:hAnsi="Palatino Linotype" w:cs="Arial"/>
        </w:rPr>
        <w:t xml:space="preserve">además de que </w:t>
      </w:r>
      <w:r w:rsidR="0058784E" w:rsidRPr="00CC16BF">
        <w:rPr>
          <w:rFonts w:ascii="Palatino Linotype" w:hAnsi="Palatino Linotype" w:cs="Arial"/>
        </w:rPr>
        <w:t xml:space="preserve">no se puede dudar de la veracidad de la información remitida por el Sujeto Obligado, </w:t>
      </w:r>
      <w:r w:rsidR="00B51531" w:rsidRPr="00CC16BF">
        <w:rPr>
          <w:rFonts w:ascii="Palatino Linotype" w:hAnsi="Palatino Linotype" w:cs="Arial"/>
        </w:rPr>
        <w:t xml:space="preserve">ya que </w:t>
      </w:r>
      <w:r w:rsidR="0058784E" w:rsidRPr="00CC16BF">
        <w:rPr>
          <w:rFonts w:ascii="Palatino Linotype" w:hAnsi="Palatino Linotype"/>
        </w:rPr>
        <w:t xml:space="preserve">este Órgano Garante no está facultado para manifestarse sobre la veracidad de la información proporcionada, pues no existe fundamento legal alguno </w:t>
      </w:r>
      <w:r w:rsidR="0058784E" w:rsidRPr="00CC16BF">
        <w:rPr>
          <w:rFonts w:ascii="Palatino Linotype" w:hAnsi="Palatino Linotype"/>
        </w:rPr>
        <w:lastRenderedPageBreak/>
        <w:t>en la Ley de la materia que permita que se pronuncie al respecto. Sirve de apoyo a lo anterior, por analogía, el criterio 31-10 emitido por el entonces Instituto Federal de Acceso a la Información y Protección de Datos, que a la letra dice:</w:t>
      </w:r>
    </w:p>
    <w:p w14:paraId="2A247465" w14:textId="77777777" w:rsidR="0058784E" w:rsidRPr="00CC16BF" w:rsidRDefault="0058784E" w:rsidP="0058784E">
      <w:pPr>
        <w:spacing w:before="240" w:after="240"/>
        <w:ind w:left="851" w:right="900"/>
        <w:jc w:val="both"/>
        <w:rPr>
          <w:rFonts w:ascii="Palatino Linotype" w:hAnsi="Palatino Linotype"/>
          <w:i/>
          <w:sz w:val="22"/>
          <w:szCs w:val="22"/>
        </w:rPr>
      </w:pPr>
      <w:r w:rsidRPr="00CC16BF">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C16BF">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C658AA" w14:textId="0921F45C" w:rsidR="0058784E" w:rsidRPr="00CC16BF" w:rsidRDefault="00B51531"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Por todo lo expuesto con anterioridad es que se consideran infundados los motivos de inconformidad hechos valer por la recurrente y se procede a confirmar la respuesta emitida por el Sujeto Obligado.  </w:t>
      </w:r>
    </w:p>
    <w:p w14:paraId="36367A62" w14:textId="2011D4DA" w:rsidR="00F33D7B" w:rsidRPr="00CC16BF" w:rsidRDefault="00F33D7B" w:rsidP="00F33D7B">
      <w:pPr>
        <w:spacing w:before="240" w:after="240" w:line="360" w:lineRule="auto"/>
        <w:jc w:val="both"/>
        <w:rPr>
          <w:rFonts w:ascii="Palatino Linotype" w:hAnsi="Palatino Linotype" w:cs="Arial"/>
        </w:rPr>
      </w:pPr>
      <w:r w:rsidRPr="00CC16BF">
        <w:rPr>
          <w:rFonts w:ascii="Palatino Linotype" w:hAnsi="Palatino Linotype" w:cs="Arial"/>
        </w:rPr>
        <w:t xml:space="preserve">Así, con fundamento en lo prescrito en los artículos 5 párrafos </w:t>
      </w:r>
      <w:r w:rsidR="000A0008" w:rsidRPr="00CC16BF">
        <w:rPr>
          <w:rFonts w:ascii="Palatino Linotype" w:hAnsi="Palatino Linotype" w:cs="Arial"/>
        </w:rPr>
        <w:t>vigésimo</w:t>
      </w:r>
      <w:r w:rsidRPr="00CC16BF">
        <w:rPr>
          <w:rFonts w:ascii="Palatino Linotype" w:hAnsi="Palatino Linotype" w:cs="Arial"/>
        </w:rPr>
        <w:t xml:space="preserve">, </w:t>
      </w:r>
      <w:r w:rsidR="000A0008" w:rsidRPr="00CC16BF">
        <w:rPr>
          <w:rFonts w:ascii="Palatino Linotype" w:hAnsi="Palatino Linotype" w:cs="Arial"/>
        </w:rPr>
        <w:t>vigésimo primero y vigésimo segundo</w:t>
      </w:r>
      <w:r w:rsidRPr="00CC16BF">
        <w:rPr>
          <w:rFonts w:ascii="Palatino Linotype" w:hAnsi="Palatino Linotype" w:cs="Arial"/>
        </w:rPr>
        <w:t xml:space="preserve"> de la Constitución Política del Estado Libre y Soberano de México; 2, fracción II; 29, 36 fracciones I y II; 176, 178,</w:t>
      </w:r>
      <w:r w:rsidR="00CC1AB2" w:rsidRPr="00CC16BF">
        <w:rPr>
          <w:rFonts w:ascii="Palatino Linotype" w:hAnsi="Palatino Linotype" w:cs="Arial"/>
        </w:rPr>
        <w:t xml:space="preserve"> 179</w:t>
      </w:r>
      <w:r w:rsidRPr="00CC16BF">
        <w:rPr>
          <w:rFonts w:ascii="Palatino Linotype" w:hAnsi="Palatino Linotype" w:cs="Arial"/>
        </w:rPr>
        <w:t xml:space="preserve">, 181, 185 fracción I de la Ley de Transparencia y Acceso a la Información Pública del Estado de México y Municipios, este Pleno: </w:t>
      </w:r>
    </w:p>
    <w:p w14:paraId="6301E10F" w14:textId="77777777" w:rsidR="00F33D7B" w:rsidRPr="00CC16BF" w:rsidRDefault="00F33D7B" w:rsidP="00CC035E">
      <w:pPr>
        <w:pStyle w:val="Prrafodelista"/>
        <w:numPr>
          <w:ilvl w:val="0"/>
          <w:numId w:val="1"/>
        </w:numPr>
        <w:spacing w:before="240" w:after="240" w:line="360" w:lineRule="auto"/>
        <w:contextualSpacing/>
        <w:jc w:val="center"/>
        <w:rPr>
          <w:rFonts w:ascii="Palatino Linotype" w:hAnsi="Palatino Linotype" w:cs="Arial"/>
          <w:b/>
        </w:rPr>
      </w:pPr>
      <w:r w:rsidRPr="00CC16BF">
        <w:rPr>
          <w:rFonts w:ascii="Palatino Linotype" w:hAnsi="Palatino Linotype" w:cs="Arial"/>
          <w:b/>
        </w:rPr>
        <w:t>R E S U E L V E:</w:t>
      </w:r>
    </w:p>
    <w:p w14:paraId="007DDEEB" w14:textId="391C4ECF" w:rsidR="00D7116A" w:rsidRPr="00CC16BF" w:rsidRDefault="00D7116A" w:rsidP="00D7116A">
      <w:pPr>
        <w:spacing w:before="240" w:after="240" w:line="360" w:lineRule="auto"/>
        <w:jc w:val="both"/>
        <w:rPr>
          <w:rFonts w:ascii="Palatino Linotype" w:hAnsi="Palatino Linotype" w:cs="Arial"/>
          <w:strike/>
        </w:rPr>
      </w:pPr>
      <w:r w:rsidRPr="00CC16BF">
        <w:rPr>
          <w:rFonts w:ascii="Palatino Linotype" w:hAnsi="Palatino Linotype" w:cs="Arial"/>
          <w:b/>
        </w:rPr>
        <w:lastRenderedPageBreak/>
        <w:t xml:space="preserve">Primero. </w:t>
      </w:r>
      <w:r w:rsidRPr="00CC16BF">
        <w:rPr>
          <w:rFonts w:ascii="Palatino Linotype" w:hAnsi="Palatino Linotype" w:cs="Arial"/>
        </w:rPr>
        <w:t>Resultan infundados los motivos de inconformidad aducidos por l</w:t>
      </w:r>
      <w:r w:rsidR="002572AE" w:rsidRPr="00CC16BF">
        <w:rPr>
          <w:rFonts w:ascii="Palatino Linotype" w:hAnsi="Palatino Linotype" w:cs="Arial"/>
        </w:rPr>
        <w:t>a</w:t>
      </w:r>
      <w:r w:rsidRPr="00CC16BF">
        <w:rPr>
          <w:rFonts w:ascii="Palatino Linotype" w:hAnsi="Palatino Linotype" w:cs="Arial"/>
        </w:rPr>
        <w:t xml:space="preserve"> recurrente, en términos de los argumentos de derecho señalados en el Considerando Cuarto, por lo que se </w:t>
      </w:r>
      <w:r w:rsidRPr="00CC16BF">
        <w:rPr>
          <w:rFonts w:ascii="Palatino Linotype" w:hAnsi="Palatino Linotype" w:cs="Arial"/>
          <w:b/>
        </w:rPr>
        <w:t xml:space="preserve">CONFIRMA </w:t>
      </w:r>
      <w:r w:rsidRPr="00CC16BF">
        <w:rPr>
          <w:rFonts w:ascii="Palatino Linotype" w:hAnsi="Palatino Linotype" w:cs="Arial"/>
        </w:rPr>
        <w:t>la respuesta emitida por el Sujeto Obligado.</w:t>
      </w:r>
    </w:p>
    <w:p w14:paraId="77DD82D5" w14:textId="77777777" w:rsidR="00D7116A" w:rsidRPr="00CC16BF" w:rsidRDefault="00D7116A" w:rsidP="00D7116A">
      <w:pPr>
        <w:spacing w:before="240" w:after="240" w:line="360" w:lineRule="auto"/>
        <w:jc w:val="both"/>
        <w:rPr>
          <w:rFonts w:ascii="Palatino Linotype" w:hAnsi="Palatino Linotype"/>
          <w:shd w:val="clear" w:color="auto" w:fill="FFFFFF"/>
        </w:rPr>
      </w:pPr>
      <w:r w:rsidRPr="00CC16BF">
        <w:rPr>
          <w:rFonts w:ascii="Palatino Linotype" w:hAnsi="Palatino Linotype" w:cs="Arial"/>
          <w:b/>
          <w:bCs/>
          <w:shd w:val="clear" w:color="auto" w:fill="FFFFFF"/>
        </w:rPr>
        <w:t>Segundo. Remítase</w:t>
      </w:r>
      <w:r w:rsidRPr="00CC16BF">
        <w:rPr>
          <w:rStyle w:val="apple-converted-space"/>
          <w:rFonts w:ascii="Palatino Linotype" w:hAnsi="Palatino Linotype" w:cs="Arial"/>
          <w:b/>
          <w:bCs/>
          <w:i/>
          <w:iCs/>
          <w:shd w:val="clear" w:color="auto" w:fill="FFFFFF"/>
        </w:rPr>
        <w:t xml:space="preserve"> </w:t>
      </w:r>
      <w:r w:rsidRPr="00CC16BF">
        <w:rPr>
          <w:rFonts w:ascii="Palatino Linotype" w:hAnsi="Palatino Linotype"/>
          <w:shd w:val="clear" w:color="auto" w:fill="FFFFFF"/>
        </w:rPr>
        <w:t>al Responsable de la Unidad de Transparencia del</w:t>
      </w:r>
      <w:r w:rsidRPr="00CC16BF">
        <w:rPr>
          <w:rStyle w:val="apple-converted-space"/>
          <w:rFonts w:ascii="Palatino Linotype" w:hAnsi="Palatino Linotype"/>
          <w:bCs/>
          <w:shd w:val="clear" w:color="auto" w:fill="FFFFFF"/>
        </w:rPr>
        <w:t> </w:t>
      </w:r>
      <w:r w:rsidRPr="00CC16BF">
        <w:rPr>
          <w:rFonts w:ascii="Palatino Linotype" w:hAnsi="Palatino Linotype"/>
          <w:bCs/>
          <w:shd w:val="clear" w:color="auto" w:fill="FFFFFF"/>
        </w:rPr>
        <w:t>Sujeto Obligado</w:t>
      </w:r>
      <w:r w:rsidRPr="00CC16BF">
        <w:rPr>
          <w:rFonts w:ascii="Palatino Linotype" w:hAnsi="Palatino Linotype"/>
          <w:shd w:val="clear" w:color="auto" w:fill="FFFFFF"/>
        </w:rPr>
        <w:t>, la presente resolución para su conocimiento.</w:t>
      </w:r>
    </w:p>
    <w:p w14:paraId="07F11EB1" w14:textId="29B74CF0" w:rsidR="00D7116A" w:rsidRPr="00CC16BF" w:rsidRDefault="00D7116A" w:rsidP="00D7116A">
      <w:pPr>
        <w:spacing w:after="240" w:line="360" w:lineRule="auto"/>
        <w:jc w:val="both"/>
        <w:rPr>
          <w:rFonts w:ascii="Palatino Linotype" w:hAnsi="Palatino Linotype" w:cs="Arial"/>
          <w:b/>
          <w:sz w:val="28"/>
          <w:szCs w:val="28"/>
        </w:rPr>
      </w:pPr>
      <w:r w:rsidRPr="00CC16BF">
        <w:rPr>
          <w:rFonts w:ascii="Palatino Linotype" w:hAnsi="Palatino Linotype" w:cs="Arial"/>
          <w:b/>
        </w:rPr>
        <w:t>Tercero. Hágase del conocimiento</w:t>
      </w:r>
      <w:r w:rsidRPr="00CC16BF">
        <w:rPr>
          <w:rFonts w:ascii="Palatino Linotype" w:hAnsi="Palatino Linotype" w:cs="Arial"/>
        </w:rPr>
        <w:t xml:space="preserve"> de</w:t>
      </w:r>
      <w:r w:rsidR="002572AE" w:rsidRPr="00CC16BF">
        <w:rPr>
          <w:rFonts w:ascii="Palatino Linotype" w:hAnsi="Palatino Linotype" w:cs="Arial"/>
        </w:rPr>
        <w:t xml:space="preserve"> </w:t>
      </w:r>
      <w:r w:rsidRPr="00CC16BF">
        <w:rPr>
          <w:rFonts w:ascii="Palatino Linotype" w:hAnsi="Palatino Linotype" w:cs="Arial"/>
        </w:rPr>
        <w:t>l</w:t>
      </w:r>
      <w:r w:rsidR="002572AE" w:rsidRPr="00CC16BF">
        <w:rPr>
          <w:rFonts w:ascii="Palatino Linotype" w:hAnsi="Palatino Linotype" w:cs="Arial"/>
        </w:rPr>
        <w:t>a</w:t>
      </w:r>
      <w:r w:rsidRPr="00CC16BF">
        <w:rPr>
          <w:rFonts w:ascii="Palatino Linotype" w:hAnsi="Palatino Linotype" w:cs="Arial"/>
        </w:rPr>
        <w:t xml:space="preserv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3EF2B45" w14:textId="46B8191F" w:rsidR="003B7929" w:rsidRPr="00CC16BF" w:rsidRDefault="003B7929" w:rsidP="003B7929">
      <w:pPr>
        <w:spacing w:before="240" w:after="240" w:line="360" w:lineRule="auto"/>
        <w:jc w:val="both"/>
        <w:rPr>
          <w:rFonts w:ascii="Palatino Linotype" w:hAnsi="Palatino Linotype" w:cs="Arial"/>
        </w:rPr>
      </w:pPr>
      <w:r w:rsidRPr="00CC16BF">
        <w:rPr>
          <w:rFonts w:ascii="Palatino Linotype" w:hAnsi="Palatino Linotype"/>
        </w:rPr>
        <w:t xml:space="preserve">ASÍ LO RESUELVE, POR </w:t>
      </w:r>
      <w:r w:rsidR="00E71C48">
        <w:rPr>
          <w:rFonts w:ascii="Palatino Linotype" w:hAnsi="Palatino Linotype"/>
        </w:rPr>
        <w:t>UN</w:t>
      </w:r>
      <w:r w:rsidR="005D2709">
        <w:rPr>
          <w:rFonts w:ascii="Palatino Linotype" w:hAnsi="Palatino Linotype"/>
        </w:rPr>
        <w:t>AN</w:t>
      </w:r>
      <w:r w:rsidR="00E71C48">
        <w:rPr>
          <w:rFonts w:ascii="Palatino Linotype" w:hAnsi="Palatino Linotype"/>
        </w:rPr>
        <w:t xml:space="preserve">IMIDAD </w:t>
      </w:r>
      <w:r w:rsidRPr="00CC16BF">
        <w:rPr>
          <w:rFonts w:ascii="Palatino Linotype" w:hAnsi="Palatino Linotype"/>
        </w:rPr>
        <w:t>DE VOTOS, EL PLENO DEL INSTITUTO DE TRANSPARENCIA, ACCESO A LA INFORMACIÓN PÚBLICA Y PROTECCIÓN DE DATOS PERSONALES DEL ESTADO DE MÉXICO Y MUNICIPIOS, CONFORMADO POR LOS COMISIONADOS ZULEMA MARTÍNEZ SÁNCHEZ; EVA ABAID YAPUR;</w:t>
      </w:r>
      <w:r w:rsidR="00E46F11" w:rsidRPr="00CC16BF">
        <w:rPr>
          <w:rFonts w:ascii="Palatino Linotype" w:hAnsi="Palatino Linotype"/>
        </w:rPr>
        <w:t xml:space="preserve"> JOSÉ GUADALUPE LUNA HERNÁNDEZ</w:t>
      </w:r>
      <w:r w:rsidRPr="00CC16BF">
        <w:rPr>
          <w:rFonts w:ascii="Palatino Linotype" w:hAnsi="Palatino Linotype"/>
        </w:rPr>
        <w:t xml:space="preserve">, JAVIER MARTÍNEZ CRUZ Y LUIS GUSTAVO PARRA NORIEGA; EN LA </w:t>
      </w:r>
      <w:r w:rsidR="00E71C48">
        <w:rPr>
          <w:rFonts w:ascii="Palatino Linotype" w:hAnsi="Palatino Linotype"/>
        </w:rPr>
        <w:t>SEGUNDA</w:t>
      </w:r>
      <w:r w:rsidR="003E2794" w:rsidRPr="00CC16BF">
        <w:rPr>
          <w:rFonts w:ascii="Palatino Linotype" w:hAnsi="Palatino Linotype"/>
        </w:rPr>
        <w:t xml:space="preserve"> </w:t>
      </w:r>
      <w:r w:rsidRPr="00CC16BF">
        <w:rPr>
          <w:rFonts w:ascii="Palatino Linotype" w:hAnsi="Palatino Linotype"/>
        </w:rPr>
        <w:t xml:space="preserve">SESIÓN ORDINARIA CELEBRADA EL </w:t>
      </w:r>
      <w:r w:rsidR="00E71C48">
        <w:rPr>
          <w:rFonts w:ascii="Palatino Linotype" w:hAnsi="Palatino Linotype"/>
        </w:rPr>
        <w:t xml:space="preserve">DIECISÉIS </w:t>
      </w:r>
      <w:r w:rsidRPr="00CC16BF">
        <w:rPr>
          <w:rFonts w:ascii="Palatino Linotype" w:hAnsi="Palatino Linotype"/>
        </w:rPr>
        <w:t xml:space="preserve">DE </w:t>
      </w:r>
      <w:r w:rsidR="00E71C48">
        <w:rPr>
          <w:rFonts w:ascii="Palatino Linotype" w:hAnsi="Palatino Linotype"/>
        </w:rPr>
        <w:t xml:space="preserve">ENERO </w:t>
      </w:r>
      <w:r w:rsidR="0008260C" w:rsidRPr="00CC16BF">
        <w:rPr>
          <w:rFonts w:ascii="Palatino Linotype" w:hAnsi="Palatino Linotype"/>
        </w:rPr>
        <w:t>DE DOS MIL DIECI</w:t>
      </w:r>
      <w:r w:rsidR="00E71C48">
        <w:rPr>
          <w:rFonts w:ascii="Palatino Linotype" w:hAnsi="Palatino Linotype"/>
        </w:rPr>
        <w:t xml:space="preserve">NUEVE </w:t>
      </w:r>
      <w:r w:rsidRPr="00CC16BF">
        <w:rPr>
          <w:rFonts w:ascii="Palatino Linotype" w:hAnsi="Palatino Linotype"/>
        </w:rPr>
        <w:t>ANTE EL SECRETARIO TÉCNICO DEL PLENO ALEXIS TAPIA RAMÍREZ.</w:t>
      </w:r>
      <w:r w:rsidRPr="00CC16BF">
        <w:rPr>
          <w:rFonts w:ascii="Palatino Linotype" w:hAnsi="Palatino Linotype" w:cs="Arial"/>
        </w:rPr>
        <w:t xml:space="preserve"> </w:t>
      </w:r>
    </w:p>
    <w:tbl>
      <w:tblPr>
        <w:tblStyle w:val="Tablaconcuadrcula"/>
        <w:tblW w:w="54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3"/>
      </w:tblGrid>
      <w:tr w:rsidR="003B7929" w:rsidRPr="00CC16BF" w14:paraId="5BA6D371" w14:textId="77777777" w:rsidTr="00000A32">
        <w:trPr>
          <w:trHeight w:val="305"/>
        </w:trPr>
        <w:tc>
          <w:tcPr>
            <w:tcW w:w="5000" w:type="pct"/>
            <w:gridSpan w:val="2"/>
          </w:tcPr>
          <w:p w14:paraId="1A258675" w14:textId="77777777" w:rsidR="003B7929" w:rsidRPr="00CC16BF" w:rsidRDefault="003B7929">
            <w:pPr>
              <w:rPr>
                <w:rFonts w:ascii="Palatino Linotype" w:hAnsi="Palatino Linotype" w:cs="Arial"/>
                <w:b/>
              </w:rPr>
            </w:pPr>
          </w:p>
          <w:p w14:paraId="2CA40315" w14:textId="77777777" w:rsidR="003B7929" w:rsidRDefault="003B7929">
            <w:pPr>
              <w:rPr>
                <w:rFonts w:ascii="Palatino Linotype" w:hAnsi="Palatino Linotype" w:cs="Arial"/>
                <w:b/>
              </w:rPr>
            </w:pPr>
          </w:p>
          <w:p w14:paraId="6CAB8679" w14:textId="77777777" w:rsidR="00E71C48" w:rsidRPr="00CC16BF" w:rsidRDefault="00E71C48">
            <w:pPr>
              <w:rPr>
                <w:rFonts w:ascii="Palatino Linotype" w:hAnsi="Palatino Linotype" w:cs="Arial"/>
                <w:b/>
              </w:rPr>
            </w:pPr>
          </w:p>
          <w:p w14:paraId="591FAE02" w14:textId="77777777" w:rsidR="00000A32" w:rsidRDefault="00000A32">
            <w:pPr>
              <w:rPr>
                <w:rFonts w:ascii="Palatino Linotype" w:hAnsi="Palatino Linotype" w:cs="Arial"/>
                <w:b/>
              </w:rPr>
            </w:pPr>
          </w:p>
          <w:p w14:paraId="695F9E1C" w14:textId="77777777" w:rsidR="00EE3060" w:rsidRPr="00CC16BF" w:rsidRDefault="00EE3060">
            <w:pPr>
              <w:rPr>
                <w:rFonts w:ascii="Palatino Linotype" w:hAnsi="Palatino Linotype" w:cs="Arial"/>
                <w:b/>
              </w:rPr>
            </w:pPr>
          </w:p>
          <w:p w14:paraId="2B170888" w14:textId="77777777" w:rsidR="003B7929" w:rsidRPr="00CC16BF" w:rsidRDefault="003B7929">
            <w:pPr>
              <w:jc w:val="center"/>
              <w:rPr>
                <w:rFonts w:ascii="Palatino Linotype" w:hAnsi="Palatino Linotype" w:cs="Arial"/>
                <w:b/>
              </w:rPr>
            </w:pPr>
            <w:r w:rsidRPr="00CC16BF">
              <w:rPr>
                <w:rFonts w:ascii="Palatino Linotype" w:hAnsi="Palatino Linotype" w:cs="Arial"/>
                <w:b/>
              </w:rPr>
              <w:t>Zulema Martínez Sánchez</w:t>
            </w:r>
            <w:r w:rsidRPr="00CC16BF">
              <w:rPr>
                <w:rFonts w:ascii="Palatino Linotype" w:hAnsi="Palatino Linotype" w:cs="Arial"/>
              </w:rPr>
              <w:t xml:space="preserve"> </w:t>
            </w:r>
          </w:p>
          <w:p w14:paraId="2DAF2352" w14:textId="77777777" w:rsidR="003B7929" w:rsidRPr="00CC16BF" w:rsidRDefault="003B7929">
            <w:pPr>
              <w:jc w:val="center"/>
              <w:rPr>
                <w:rFonts w:ascii="Palatino Linotype" w:hAnsi="Palatino Linotype" w:cs="Arial"/>
              </w:rPr>
            </w:pPr>
            <w:r w:rsidRPr="00CC16BF">
              <w:rPr>
                <w:rFonts w:ascii="Palatino Linotype" w:hAnsi="Palatino Linotype" w:cs="Arial"/>
              </w:rPr>
              <w:t>Comisionada Presidenta</w:t>
            </w:r>
          </w:p>
          <w:p w14:paraId="32EAD96E" w14:textId="7420DBFC" w:rsidR="003B7929" w:rsidRPr="00CC16BF" w:rsidRDefault="003B7929" w:rsidP="00EE3060">
            <w:pPr>
              <w:rPr>
                <w:rFonts w:ascii="Palatino Linotype" w:hAnsi="Palatino Linotype" w:cs="Arial"/>
              </w:rPr>
            </w:pPr>
          </w:p>
          <w:p w14:paraId="029CFD1C" w14:textId="77777777" w:rsidR="003B7929" w:rsidRPr="00CC16BF" w:rsidRDefault="003B7929">
            <w:pPr>
              <w:rPr>
                <w:rFonts w:ascii="Palatino Linotype" w:hAnsi="Palatino Linotype" w:cs="Arial"/>
              </w:rPr>
            </w:pPr>
          </w:p>
        </w:tc>
      </w:tr>
      <w:tr w:rsidR="003B7929" w:rsidRPr="00CC16BF" w14:paraId="7DFD0B7B" w14:textId="77777777" w:rsidTr="00000A32">
        <w:trPr>
          <w:trHeight w:val="299"/>
        </w:trPr>
        <w:tc>
          <w:tcPr>
            <w:tcW w:w="2499" w:type="pct"/>
          </w:tcPr>
          <w:p w14:paraId="2A0A7FB4" w14:textId="77777777" w:rsidR="003B7929" w:rsidRPr="00CC16BF" w:rsidRDefault="003B7929">
            <w:pPr>
              <w:jc w:val="center"/>
              <w:rPr>
                <w:rFonts w:ascii="Palatino Linotype" w:hAnsi="Palatino Linotype" w:cs="Arial"/>
                <w:b/>
              </w:rPr>
            </w:pPr>
          </w:p>
          <w:p w14:paraId="6FD1EB36" w14:textId="77777777" w:rsidR="003B7929" w:rsidRPr="00CC16BF" w:rsidRDefault="003B7929">
            <w:pPr>
              <w:rPr>
                <w:rFonts w:ascii="Palatino Linotype" w:hAnsi="Palatino Linotype" w:cs="Arial"/>
                <w:b/>
              </w:rPr>
            </w:pPr>
          </w:p>
          <w:p w14:paraId="123C1457" w14:textId="77777777" w:rsidR="00000A32" w:rsidRPr="00CC16BF" w:rsidRDefault="00000A32">
            <w:pPr>
              <w:rPr>
                <w:rFonts w:ascii="Palatino Linotype" w:hAnsi="Palatino Linotype" w:cs="Arial"/>
                <w:b/>
              </w:rPr>
            </w:pPr>
          </w:p>
          <w:p w14:paraId="63397A1D" w14:textId="77777777" w:rsidR="003B7929" w:rsidRPr="00CC16BF" w:rsidRDefault="003B7929">
            <w:pPr>
              <w:jc w:val="center"/>
              <w:rPr>
                <w:rFonts w:ascii="Palatino Linotype" w:hAnsi="Palatino Linotype" w:cs="Arial"/>
                <w:b/>
              </w:rPr>
            </w:pPr>
            <w:r w:rsidRPr="00CC16BF">
              <w:rPr>
                <w:rFonts w:ascii="Palatino Linotype" w:hAnsi="Palatino Linotype" w:cs="Arial"/>
                <w:b/>
              </w:rPr>
              <w:t>Eva Abaid Yapur</w:t>
            </w:r>
          </w:p>
          <w:p w14:paraId="2F0EA259" w14:textId="77777777" w:rsidR="003B7929" w:rsidRPr="00CC16BF" w:rsidRDefault="003B7929">
            <w:pPr>
              <w:jc w:val="center"/>
              <w:rPr>
                <w:rFonts w:ascii="Palatino Linotype" w:hAnsi="Palatino Linotype" w:cs="Arial"/>
              </w:rPr>
            </w:pPr>
            <w:r w:rsidRPr="00CC16BF">
              <w:rPr>
                <w:rFonts w:ascii="Palatino Linotype" w:hAnsi="Palatino Linotype" w:cs="Arial"/>
              </w:rPr>
              <w:t>Comisionada</w:t>
            </w:r>
          </w:p>
          <w:p w14:paraId="06F5EAA2" w14:textId="22C793BC" w:rsidR="0008260C" w:rsidRPr="00CC16BF" w:rsidRDefault="0008260C" w:rsidP="0008260C">
            <w:pPr>
              <w:jc w:val="center"/>
              <w:rPr>
                <w:rFonts w:ascii="Palatino Linotype" w:hAnsi="Palatino Linotype" w:cs="Arial"/>
              </w:rPr>
            </w:pPr>
          </w:p>
          <w:p w14:paraId="5B3E2295" w14:textId="43DAF9F7" w:rsidR="003B7929" w:rsidRPr="00CC16BF" w:rsidRDefault="003B7929" w:rsidP="00000A32">
            <w:pPr>
              <w:jc w:val="center"/>
              <w:rPr>
                <w:rFonts w:ascii="Palatino Linotype" w:hAnsi="Palatino Linotype" w:cs="Arial"/>
              </w:rPr>
            </w:pPr>
          </w:p>
          <w:p w14:paraId="100B8C76" w14:textId="77777777" w:rsidR="003B7929" w:rsidRPr="00CC16BF" w:rsidRDefault="003B7929">
            <w:pPr>
              <w:rPr>
                <w:rFonts w:ascii="Palatino Linotype" w:hAnsi="Palatino Linotype" w:cs="Arial"/>
              </w:rPr>
            </w:pPr>
          </w:p>
        </w:tc>
        <w:tc>
          <w:tcPr>
            <w:tcW w:w="2501" w:type="pct"/>
          </w:tcPr>
          <w:p w14:paraId="2618338E" w14:textId="77777777" w:rsidR="003B7929" w:rsidRPr="00CC16BF" w:rsidRDefault="003B7929">
            <w:pPr>
              <w:rPr>
                <w:rFonts w:ascii="Palatino Linotype" w:hAnsi="Palatino Linotype" w:cs="Arial"/>
                <w:b/>
              </w:rPr>
            </w:pPr>
          </w:p>
          <w:p w14:paraId="097E9A44" w14:textId="77777777" w:rsidR="003B7929" w:rsidRPr="00CC16BF" w:rsidRDefault="003B7929">
            <w:pPr>
              <w:jc w:val="center"/>
              <w:rPr>
                <w:rFonts w:ascii="Palatino Linotype" w:hAnsi="Palatino Linotype" w:cs="Arial"/>
                <w:b/>
              </w:rPr>
            </w:pPr>
          </w:p>
          <w:p w14:paraId="2F635EE4" w14:textId="77777777" w:rsidR="00000A32" w:rsidRPr="00CC16BF" w:rsidRDefault="00000A32">
            <w:pPr>
              <w:jc w:val="center"/>
              <w:rPr>
                <w:rFonts w:ascii="Palatino Linotype" w:hAnsi="Palatino Linotype" w:cs="Arial"/>
                <w:b/>
              </w:rPr>
            </w:pPr>
          </w:p>
          <w:p w14:paraId="58F0E7B6" w14:textId="77777777" w:rsidR="003B7929" w:rsidRPr="00CC16BF" w:rsidRDefault="003B7929">
            <w:pPr>
              <w:jc w:val="center"/>
              <w:rPr>
                <w:rFonts w:ascii="Palatino Linotype" w:hAnsi="Palatino Linotype" w:cs="Arial"/>
                <w:b/>
              </w:rPr>
            </w:pPr>
            <w:r w:rsidRPr="00CC16BF">
              <w:rPr>
                <w:rFonts w:ascii="Palatino Linotype" w:hAnsi="Palatino Linotype" w:cs="Arial"/>
                <w:b/>
              </w:rPr>
              <w:t>José Guadalupe Luna Hernández</w:t>
            </w:r>
          </w:p>
          <w:p w14:paraId="2CF6161F" w14:textId="77777777" w:rsidR="003B7929" w:rsidRPr="00CC16BF" w:rsidRDefault="003B7929">
            <w:pPr>
              <w:jc w:val="center"/>
              <w:rPr>
                <w:rFonts w:ascii="Palatino Linotype" w:hAnsi="Palatino Linotype" w:cs="Arial"/>
              </w:rPr>
            </w:pPr>
            <w:r w:rsidRPr="00CC16BF">
              <w:rPr>
                <w:rFonts w:ascii="Palatino Linotype" w:hAnsi="Palatino Linotype" w:cs="Arial"/>
              </w:rPr>
              <w:t>Comisionado</w:t>
            </w:r>
          </w:p>
          <w:p w14:paraId="2336F6B6" w14:textId="0DCAE95B" w:rsidR="0008260C" w:rsidRPr="00CC16BF" w:rsidRDefault="0008260C" w:rsidP="0008260C">
            <w:pPr>
              <w:jc w:val="center"/>
              <w:rPr>
                <w:rFonts w:ascii="Palatino Linotype" w:hAnsi="Palatino Linotype" w:cs="Arial"/>
              </w:rPr>
            </w:pPr>
          </w:p>
          <w:p w14:paraId="7ABE3FA2" w14:textId="74F86C4C" w:rsidR="00E46F11" w:rsidRPr="00CC16BF" w:rsidRDefault="00E46F11" w:rsidP="00E46F11">
            <w:pPr>
              <w:jc w:val="center"/>
              <w:rPr>
                <w:rFonts w:ascii="Palatino Linotype" w:hAnsi="Palatino Linotype" w:cs="Arial"/>
              </w:rPr>
            </w:pPr>
          </w:p>
          <w:p w14:paraId="77BB7767" w14:textId="4A626A87" w:rsidR="003B7929" w:rsidRPr="00CC16BF" w:rsidRDefault="003B7929">
            <w:pPr>
              <w:jc w:val="center"/>
              <w:rPr>
                <w:rFonts w:ascii="Palatino Linotype" w:hAnsi="Palatino Linotype" w:cs="Arial"/>
              </w:rPr>
            </w:pPr>
          </w:p>
          <w:p w14:paraId="54CAAA88" w14:textId="77777777" w:rsidR="003B7929" w:rsidRPr="00CC16BF" w:rsidRDefault="003B7929">
            <w:pPr>
              <w:rPr>
                <w:rFonts w:ascii="Palatino Linotype" w:hAnsi="Palatino Linotype" w:cs="Arial"/>
              </w:rPr>
            </w:pPr>
          </w:p>
        </w:tc>
      </w:tr>
      <w:tr w:rsidR="003B7929" w:rsidRPr="00CC16BF" w14:paraId="6F088AE8" w14:textId="77777777" w:rsidTr="00000A32">
        <w:trPr>
          <w:trHeight w:val="1810"/>
        </w:trPr>
        <w:tc>
          <w:tcPr>
            <w:tcW w:w="2499" w:type="pct"/>
          </w:tcPr>
          <w:p w14:paraId="6FAE615F" w14:textId="77777777" w:rsidR="003B7929" w:rsidRPr="00CC16BF" w:rsidRDefault="003B7929">
            <w:pPr>
              <w:rPr>
                <w:rFonts w:ascii="Palatino Linotype" w:hAnsi="Palatino Linotype" w:cs="Arial"/>
                <w:b/>
              </w:rPr>
            </w:pPr>
          </w:p>
          <w:p w14:paraId="25E51A55" w14:textId="77777777" w:rsidR="00000A32" w:rsidRPr="00CC16BF" w:rsidRDefault="00000A32">
            <w:pPr>
              <w:rPr>
                <w:rFonts w:ascii="Palatino Linotype" w:hAnsi="Palatino Linotype" w:cs="Arial"/>
                <w:b/>
              </w:rPr>
            </w:pPr>
          </w:p>
          <w:p w14:paraId="48575770" w14:textId="77777777" w:rsidR="003B7929" w:rsidRPr="00CC16BF" w:rsidRDefault="003B7929">
            <w:pPr>
              <w:jc w:val="center"/>
              <w:rPr>
                <w:rFonts w:ascii="Palatino Linotype" w:hAnsi="Palatino Linotype" w:cs="Arial"/>
                <w:b/>
              </w:rPr>
            </w:pPr>
            <w:r w:rsidRPr="00CC16BF">
              <w:rPr>
                <w:rFonts w:ascii="Palatino Linotype" w:hAnsi="Palatino Linotype" w:cs="Arial"/>
                <w:b/>
              </w:rPr>
              <w:t>Javier Martínez Cruz</w:t>
            </w:r>
          </w:p>
          <w:p w14:paraId="59C2470B" w14:textId="77777777" w:rsidR="003B7929" w:rsidRPr="00CC16BF" w:rsidRDefault="003B7929">
            <w:pPr>
              <w:jc w:val="center"/>
              <w:rPr>
                <w:rFonts w:ascii="Palatino Linotype" w:hAnsi="Palatino Linotype" w:cs="Arial"/>
              </w:rPr>
            </w:pPr>
            <w:r w:rsidRPr="00CC16BF">
              <w:rPr>
                <w:rFonts w:ascii="Palatino Linotype" w:hAnsi="Palatino Linotype" w:cs="Arial"/>
              </w:rPr>
              <w:t>Comisionado</w:t>
            </w:r>
          </w:p>
          <w:p w14:paraId="2C55A907" w14:textId="69733FDD" w:rsidR="0008260C" w:rsidRPr="00CC16BF" w:rsidRDefault="0008260C" w:rsidP="0008260C">
            <w:pPr>
              <w:jc w:val="center"/>
              <w:rPr>
                <w:rFonts w:ascii="Palatino Linotype" w:hAnsi="Palatino Linotype" w:cs="Arial"/>
              </w:rPr>
            </w:pPr>
          </w:p>
          <w:p w14:paraId="766B0EFB" w14:textId="7A605DD5" w:rsidR="003B7929" w:rsidRPr="00CC16BF" w:rsidRDefault="003B7929" w:rsidP="00372470">
            <w:pPr>
              <w:jc w:val="center"/>
              <w:rPr>
                <w:rFonts w:ascii="Palatino Linotype" w:hAnsi="Palatino Linotype" w:cs="Arial"/>
              </w:rPr>
            </w:pPr>
          </w:p>
        </w:tc>
        <w:tc>
          <w:tcPr>
            <w:tcW w:w="2501" w:type="pct"/>
          </w:tcPr>
          <w:p w14:paraId="042AB0FE" w14:textId="77777777" w:rsidR="003B7929" w:rsidRPr="00CC16BF" w:rsidRDefault="003B7929">
            <w:pPr>
              <w:rPr>
                <w:rFonts w:ascii="Palatino Linotype" w:hAnsi="Palatino Linotype" w:cs="Arial"/>
              </w:rPr>
            </w:pPr>
          </w:p>
          <w:p w14:paraId="74D4B2D9" w14:textId="77777777" w:rsidR="003B7929" w:rsidRPr="00CC16BF" w:rsidRDefault="003B7929">
            <w:pPr>
              <w:rPr>
                <w:rFonts w:ascii="Palatino Linotype" w:hAnsi="Palatino Linotype" w:cs="Arial"/>
              </w:rPr>
            </w:pPr>
          </w:p>
          <w:p w14:paraId="1EDE1FFA" w14:textId="77777777" w:rsidR="003B7929" w:rsidRPr="00CC16BF" w:rsidRDefault="003B7929">
            <w:pPr>
              <w:jc w:val="center"/>
              <w:rPr>
                <w:rFonts w:ascii="Palatino Linotype" w:hAnsi="Palatino Linotype" w:cs="Arial"/>
                <w:b/>
              </w:rPr>
            </w:pPr>
            <w:r w:rsidRPr="00CC16BF">
              <w:rPr>
                <w:rFonts w:ascii="Palatino Linotype" w:hAnsi="Palatino Linotype" w:cs="Arial"/>
                <w:b/>
              </w:rPr>
              <w:t>Luis Gustavo Parra Noriega</w:t>
            </w:r>
          </w:p>
          <w:p w14:paraId="4A7D7816" w14:textId="77777777" w:rsidR="003B7929" w:rsidRPr="00CC16BF" w:rsidRDefault="003B7929">
            <w:pPr>
              <w:jc w:val="center"/>
              <w:rPr>
                <w:rFonts w:ascii="Palatino Linotype" w:hAnsi="Palatino Linotype" w:cs="Arial"/>
              </w:rPr>
            </w:pPr>
            <w:r w:rsidRPr="00CC16BF">
              <w:rPr>
                <w:rFonts w:ascii="Palatino Linotype" w:hAnsi="Palatino Linotype" w:cs="Arial"/>
              </w:rPr>
              <w:t>Comisionado</w:t>
            </w:r>
          </w:p>
          <w:p w14:paraId="6D424A08" w14:textId="579873C0" w:rsidR="0008260C" w:rsidRPr="00CC16BF" w:rsidRDefault="0008260C" w:rsidP="0008260C">
            <w:pPr>
              <w:jc w:val="center"/>
              <w:rPr>
                <w:rFonts w:ascii="Palatino Linotype" w:hAnsi="Palatino Linotype" w:cs="Arial"/>
              </w:rPr>
            </w:pPr>
          </w:p>
          <w:p w14:paraId="4894DB48" w14:textId="6F8DBA5D" w:rsidR="003B7929" w:rsidRPr="00CC16BF" w:rsidRDefault="003B7929" w:rsidP="00000A32">
            <w:pPr>
              <w:jc w:val="center"/>
              <w:rPr>
                <w:rFonts w:ascii="Palatino Linotype" w:hAnsi="Palatino Linotype" w:cs="Arial"/>
              </w:rPr>
            </w:pPr>
          </w:p>
          <w:p w14:paraId="3EEB96E4" w14:textId="77777777" w:rsidR="003B7929" w:rsidRPr="00CC16BF" w:rsidRDefault="003B7929">
            <w:pPr>
              <w:rPr>
                <w:rFonts w:ascii="Palatino Linotype" w:hAnsi="Palatino Linotype" w:cs="Arial"/>
              </w:rPr>
            </w:pPr>
          </w:p>
        </w:tc>
      </w:tr>
      <w:tr w:rsidR="003B7929" w:rsidRPr="00CC16BF" w14:paraId="3F5D5806" w14:textId="77777777" w:rsidTr="00000A32">
        <w:trPr>
          <w:trHeight w:val="1167"/>
        </w:trPr>
        <w:tc>
          <w:tcPr>
            <w:tcW w:w="5000" w:type="pct"/>
            <w:gridSpan w:val="2"/>
          </w:tcPr>
          <w:p w14:paraId="1EBA62E9" w14:textId="77777777" w:rsidR="00000A32" w:rsidRPr="00CC16BF" w:rsidRDefault="00000A32">
            <w:pPr>
              <w:jc w:val="center"/>
              <w:rPr>
                <w:rFonts w:ascii="Palatino Linotype" w:hAnsi="Palatino Linotype" w:cs="Arial"/>
                <w:b/>
              </w:rPr>
            </w:pPr>
          </w:p>
          <w:p w14:paraId="424B2759" w14:textId="77777777" w:rsidR="00000A32" w:rsidRPr="00CC16BF" w:rsidRDefault="00000A32" w:rsidP="00000A32">
            <w:pPr>
              <w:rPr>
                <w:rFonts w:ascii="Palatino Linotype" w:hAnsi="Palatino Linotype" w:cs="Arial"/>
                <w:b/>
              </w:rPr>
            </w:pPr>
          </w:p>
          <w:p w14:paraId="02D1E41D" w14:textId="77777777" w:rsidR="003B7929" w:rsidRPr="00CC16BF" w:rsidRDefault="003B7929">
            <w:pPr>
              <w:jc w:val="center"/>
              <w:rPr>
                <w:rFonts w:ascii="Palatino Linotype" w:hAnsi="Palatino Linotype" w:cs="Arial"/>
                <w:b/>
              </w:rPr>
            </w:pPr>
            <w:r w:rsidRPr="00CC16BF">
              <w:rPr>
                <w:rFonts w:ascii="Palatino Linotype" w:hAnsi="Palatino Linotype" w:cs="Arial"/>
                <w:b/>
              </w:rPr>
              <w:t>Alexis Tapia Ramírez</w:t>
            </w:r>
          </w:p>
          <w:p w14:paraId="4928D73E" w14:textId="77777777" w:rsidR="003B7929" w:rsidRPr="00CC16BF" w:rsidRDefault="003B7929">
            <w:pPr>
              <w:tabs>
                <w:tab w:val="left" w:pos="780"/>
                <w:tab w:val="center" w:pos="4499"/>
              </w:tabs>
              <w:jc w:val="center"/>
              <w:rPr>
                <w:rFonts w:ascii="Palatino Linotype" w:hAnsi="Palatino Linotype" w:cs="Arial"/>
              </w:rPr>
            </w:pPr>
            <w:r w:rsidRPr="00CC16BF">
              <w:rPr>
                <w:rFonts w:ascii="Palatino Linotype" w:hAnsi="Palatino Linotype" w:cs="Arial"/>
              </w:rPr>
              <w:t>Secretario Técnico del Pleno</w:t>
            </w:r>
          </w:p>
          <w:p w14:paraId="0EA35DE4" w14:textId="2C132203" w:rsidR="0008260C" w:rsidRPr="00CC16BF" w:rsidRDefault="0008260C" w:rsidP="0008260C">
            <w:pPr>
              <w:jc w:val="center"/>
              <w:rPr>
                <w:rFonts w:ascii="Palatino Linotype" w:hAnsi="Palatino Linotype" w:cs="Arial"/>
              </w:rPr>
            </w:pPr>
          </w:p>
          <w:p w14:paraId="3ED653E5" w14:textId="4EBE3876" w:rsidR="003B7929" w:rsidRPr="00CC16BF" w:rsidRDefault="003B7929" w:rsidP="00372470">
            <w:pPr>
              <w:jc w:val="center"/>
              <w:rPr>
                <w:rFonts w:ascii="Palatino Linotype" w:hAnsi="Palatino Linotype" w:cs="Arial"/>
              </w:rPr>
            </w:pPr>
          </w:p>
        </w:tc>
      </w:tr>
    </w:tbl>
    <w:p w14:paraId="58F57515" w14:textId="160F1EF3" w:rsidR="00DF560E" w:rsidRPr="00000A32" w:rsidRDefault="003B7929" w:rsidP="00000A32">
      <w:pPr>
        <w:jc w:val="both"/>
        <w:rPr>
          <w:rFonts w:ascii="Palatino Linotype" w:hAnsi="Palatino Linotype" w:cs="Arial"/>
          <w:sz w:val="18"/>
          <w:szCs w:val="18"/>
        </w:rPr>
      </w:pPr>
      <w:r w:rsidRPr="00CC16BF">
        <w:rPr>
          <w:rFonts w:ascii="Palatino Linotype" w:hAnsi="Palatino Linotype" w:cs="Arial"/>
          <w:sz w:val="18"/>
          <w:szCs w:val="18"/>
        </w:rPr>
        <w:t>Esta hoja corre</w:t>
      </w:r>
      <w:r w:rsidR="009C15E5" w:rsidRPr="00CC16BF">
        <w:rPr>
          <w:rFonts w:ascii="Palatino Linotype" w:hAnsi="Palatino Linotype" w:cs="Arial"/>
          <w:sz w:val="18"/>
          <w:szCs w:val="18"/>
        </w:rPr>
        <w:t>sponde a la resolución del</w:t>
      </w:r>
      <w:r w:rsidR="003E2794" w:rsidRPr="00CC16BF">
        <w:rPr>
          <w:rFonts w:ascii="Palatino Linotype" w:hAnsi="Palatino Linotype" w:cs="Arial"/>
          <w:sz w:val="18"/>
          <w:szCs w:val="18"/>
        </w:rPr>
        <w:t xml:space="preserve"> </w:t>
      </w:r>
      <w:r w:rsidR="00E71C48">
        <w:rPr>
          <w:rFonts w:ascii="Palatino Linotype" w:hAnsi="Palatino Linotype" w:cs="Arial"/>
          <w:sz w:val="18"/>
          <w:szCs w:val="18"/>
        </w:rPr>
        <w:t>dieciséis</w:t>
      </w:r>
      <w:r w:rsidR="003E2794" w:rsidRPr="00CC16BF">
        <w:rPr>
          <w:rFonts w:ascii="Palatino Linotype" w:hAnsi="Palatino Linotype" w:cs="Arial"/>
          <w:sz w:val="18"/>
          <w:szCs w:val="18"/>
        </w:rPr>
        <w:t xml:space="preserve"> </w:t>
      </w:r>
      <w:r w:rsidRPr="00CC16BF">
        <w:rPr>
          <w:rFonts w:ascii="Palatino Linotype" w:hAnsi="Palatino Linotype" w:cs="Arial"/>
          <w:sz w:val="18"/>
          <w:szCs w:val="18"/>
        </w:rPr>
        <w:t>de</w:t>
      </w:r>
      <w:r w:rsidR="0008260C" w:rsidRPr="00CC16BF">
        <w:rPr>
          <w:rFonts w:ascii="Palatino Linotype" w:hAnsi="Palatino Linotype" w:cs="Arial"/>
          <w:sz w:val="18"/>
          <w:szCs w:val="18"/>
        </w:rPr>
        <w:t xml:space="preserve"> </w:t>
      </w:r>
      <w:r w:rsidR="00E71C48">
        <w:rPr>
          <w:rFonts w:ascii="Palatino Linotype" w:hAnsi="Palatino Linotype" w:cs="Arial"/>
          <w:sz w:val="18"/>
          <w:szCs w:val="18"/>
        </w:rPr>
        <w:t xml:space="preserve">enero </w:t>
      </w:r>
      <w:r w:rsidRPr="00CC16BF">
        <w:rPr>
          <w:rFonts w:ascii="Palatino Linotype" w:hAnsi="Palatino Linotype" w:cs="Arial"/>
          <w:sz w:val="18"/>
          <w:szCs w:val="18"/>
        </w:rPr>
        <w:t>de dos mil dieci</w:t>
      </w:r>
      <w:r w:rsidR="00E71C48">
        <w:rPr>
          <w:rFonts w:ascii="Palatino Linotype" w:hAnsi="Palatino Linotype" w:cs="Arial"/>
          <w:sz w:val="18"/>
          <w:szCs w:val="18"/>
        </w:rPr>
        <w:t>nueve</w:t>
      </w:r>
      <w:r w:rsidRPr="00CC16BF">
        <w:rPr>
          <w:rFonts w:ascii="Palatino Linotype" w:hAnsi="Palatino Linotype" w:cs="Arial"/>
          <w:sz w:val="18"/>
          <w:szCs w:val="18"/>
        </w:rPr>
        <w:t xml:space="preserve">, emitida en el recurso de revisión </w:t>
      </w:r>
      <w:r w:rsidR="0008260C" w:rsidRPr="00CC16BF">
        <w:rPr>
          <w:rFonts w:ascii="Palatino Linotype" w:hAnsi="Palatino Linotype" w:cs="Arial"/>
          <w:b/>
          <w:bCs/>
          <w:sz w:val="18"/>
          <w:szCs w:val="18"/>
        </w:rPr>
        <w:t>04254</w:t>
      </w:r>
      <w:r w:rsidR="00E46F11" w:rsidRPr="00CC16BF">
        <w:rPr>
          <w:rFonts w:ascii="Palatino Linotype" w:hAnsi="Palatino Linotype" w:cs="Arial"/>
          <w:b/>
          <w:bCs/>
          <w:sz w:val="18"/>
          <w:szCs w:val="18"/>
        </w:rPr>
        <w:t>/INFOEM/IP/RR/2018</w:t>
      </w:r>
      <w:r w:rsidRPr="00CC16BF">
        <w:rPr>
          <w:rFonts w:ascii="Palatino Linotype" w:hAnsi="Palatino Linotype" w:cs="Arial"/>
          <w:sz w:val="18"/>
          <w:szCs w:val="18"/>
        </w:rPr>
        <w:t>.</w:t>
      </w:r>
    </w:p>
    <w:sectPr w:rsidR="00DF560E" w:rsidRPr="00000A32"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81611" w14:textId="77777777" w:rsidR="008156FA" w:rsidRDefault="008156FA" w:rsidP="00C80F8C">
      <w:r>
        <w:separator/>
      </w:r>
    </w:p>
  </w:endnote>
  <w:endnote w:type="continuationSeparator" w:id="0">
    <w:p w14:paraId="5129CA90" w14:textId="77777777" w:rsidR="008156FA" w:rsidRDefault="008156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833A0">
      <w:rPr>
        <w:rFonts w:ascii="Arial" w:hAnsi="Arial" w:cs="Arial"/>
        <w:b/>
        <w:bCs/>
        <w:noProof/>
        <w:sz w:val="20"/>
        <w:szCs w:val="20"/>
      </w:rPr>
      <w:t>14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833A0">
      <w:rPr>
        <w:rFonts w:ascii="Arial" w:hAnsi="Arial" w:cs="Arial"/>
        <w:b/>
        <w:bCs/>
        <w:noProof/>
        <w:sz w:val="20"/>
        <w:szCs w:val="20"/>
      </w:rPr>
      <w:t>14</w:t>
    </w:r>
    <w:r>
      <w:rPr>
        <w:rFonts w:ascii="Arial" w:hAnsi="Arial" w:cs="Arial"/>
        <w:b/>
        <w:bCs/>
        <w:sz w:val="20"/>
        <w:szCs w:val="20"/>
      </w:rPr>
      <w:fldChar w:fldCharType="end"/>
    </w:r>
  </w:p>
  <w:p w14:paraId="1192A578" w14:textId="77777777" w:rsidR="00D00CF8" w:rsidRDefault="00D00CF8" w:rsidP="00935A0D">
    <w:pPr>
      <w:pStyle w:val="Piedepgina"/>
      <w:rPr>
        <w:rFonts w:ascii="Times New Roman" w:hAnsi="Times New Roman" w:cs="Times New Roman"/>
      </w:rPr>
    </w:pPr>
  </w:p>
  <w:p w14:paraId="14A770F8" w14:textId="77777777" w:rsidR="00D00CF8" w:rsidRDefault="00D00C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833A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833A0">
      <w:rPr>
        <w:rFonts w:ascii="Arial" w:hAnsi="Arial" w:cs="Arial"/>
        <w:b/>
        <w:bCs/>
        <w:noProof/>
        <w:sz w:val="20"/>
        <w:szCs w:val="20"/>
      </w:rPr>
      <w:t>14</w:t>
    </w:r>
    <w:r>
      <w:rPr>
        <w:rFonts w:ascii="Arial" w:hAnsi="Arial" w:cs="Arial"/>
        <w:b/>
        <w:bCs/>
        <w:sz w:val="20"/>
        <w:szCs w:val="20"/>
      </w:rPr>
      <w:fldChar w:fldCharType="end"/>
    </w:r>
  </w:p>
  <w:p w14:paraId="5D98ABD5" w14:textId="77777777" w:rsidR="00D00CF8" w:rsidRDefault="00D0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309B" w14:textId="77777777" w:rsidR="008156FA" w:rsidRDefault="008156FA" w:rsidP="00C80F8C">
      <w:r>
        <w:separator/>
      </w:r>
    </w:p>
  </w:footnote>
  <w:footnote w:type="continuationSeparator" w:id="0">
    <w:p w14:paraId="32EA872F" w14:textId="77777777" w:rsidR="008156FA" w:rsidRDefault="008156FA" w:rsidP="00C80F8C">
      <w:r>
        <w:continuationSeparator/>
      </w:r>
    </w:p>
  </w:footnote>
  <w:footnote w:id="1">
    <w:p w14:paraId="4F71E655" w14:textId="52BFB5CA" w:rsidR="002340BF" w:rsidRDefault="002340BF">
      <w:pPr>
        <w:pStyle w:val="Textonotapie"/>
      </w:pPr>
      <w:r>
        <w:rPr>
          <w:rStyle w:val="Refdenotaalpie"/>
        </w:rPr>
        <w:footnoteRef/>
      </w:r>
      <w:r>
        <w:t xml:space="preserve"> </w:t>
      </w:r>
      <w:r w:rsidRPr="002340BF">
        <w:rPr>
          <w:rFonts w:ascii="Palatino Linotype" w:hAnsi="Palatino Linotype"/>
        </w:rPr>
        <w:t>Fracciones I y Vi del artículo 98 del Reglamento Orgánico.</w:t>
      </w:r>
      <w:r>
        <w:t xml:space="preserve"> </w:t>
      </w:r>
    </w:p>
  </w:footnote>
  <w:footnote w:id="2">
    <w:p w14:paraId="584A7578" w14:textId="2AE4FD70" w:rsidR="00B502BE" w:rsidRDefault="00B502BE">
      <w:pPr>
        <w:pStyle w:val="Textonotapie"/>
      </w:pPr>
      <w:r>
        <w:rPr>
          <w:rStyle w:val="Refdenotaalpie"/>
        </w:rPr>
        <w:footnoteRef/>
      </w:r>
      <w:r>
        <w:t xml:space="preserve"> </w:t>
      </w:r>
      <w:r w:rsidRPr="00E217CF">
        <w:rPr>
          <w:rFonts w:ascii="Palatino Linotype" w:hAnsi="Palatino Linotype"/>
        </w:rPr>
        <w:t>Artículo 100 del Reglamento Orgánico.</w:t>
      </w:r>
    </w:p>
  </w:footnote>
  <w:footnote w:id="3">
    <w:p w14:paraId="7B6ABC96" w14:textId="6183C539" w:rsidR="00721500" w:rsidRDefault="00721500">
      <w:pPr>
        <w:pStyle w:val="Textonotapie"/>
      </w:pPr>
      <w:r>
        <w:rPr>
          <w:rStyle w:val="Refdenotaalpie"/>
        </w:rPr>
        <w:footnoteRef/>
      </w:r>
      <w:r>
        <w:t xml:space="preserve"> Artículo 101, ibídem. </w:t>
      </w:r>
    </w:p>
  </w:footnote>
  <w:footnote w:id="4">
    <w:p w14:paraId="190EAABF" w14:textId="6EB780FF" w:rsidR="00715E85" w:rsidRDefault="00715E85">
      <w:pPr>
        <w:pStyle w:val="Textonotapie"/>
      </w:pPr>
      <w:r>
        <w:rPr>
          <w:rStyle w:val="Refdenotaalpie"/>
        </w:rPr>
        <w:footnoteRef/>
      </w:r>
      <w:r>
        <w:t xml:space="preserve"> </w:t>
      </w:r>
      <w:r w:rsidRPr="00715E85">
        <w:rPr>
          <w:rFonts w:ascii="Palatino Linotype" w:hAnsi="Palatino Linotype"/>
        </w:rPr>
        <w:t>Artículo 11 del Reglamento Orgánico.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A076FB" w14:paraId="6B4E3B81" w14:textId="77777777" w:rsidTr="000C2EF3">
      <w:tc>
        <w:tcPr>
          <w:tcW w:w="2552" w:type="dxa"/>
          <w:vAlign w:val="center"/>
          <w:hideMark/>
        </w:tcPr>
        <w:p w14:paraId="0ABBC6C0" w14:textId="77777777" w:rsidR="00A076FB" w:rsidRDefault="00A076FB" w:rsidP="00A076F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34B2BD63" w:rsidR="00A076FB" w:rsidRDefault="00A076FB" w:rsidP="00A076FB">
          <w:pPr>
            <w:jc w:val="both"/>
            <w:rPr>
              <w:rFonts w:ascii="Palatino Linotype" w:hAnsi="Palatino Linotype"/>
              <w:b/>
              <w:sz w:val="22"/>
              <w:szCs w:val="22"/>
              <w:lang w:val="es-ES_tradnl"/>
            </w:rPr>
          </w:pPr>
          <w:r>
            <w:rPr>
              <w:rFonts w:ascii="Palatino Linotype" w:hAnsi="Palatino Linotype"/>
              <w:b/>
              <w:sz w:val="22"/>
              <w:szCs w:val="22"/>
              <w:lang w:val="es-ES_tradnl"/>
            </w:rPr>
            <w:t>04254/INFOEM/IP/RR/2018</w:t>
          </w:r>
        </w:p>
      </w:tc>
    </w:tr>
    <w:tr w:rsidR="00A076FB" w14:paraId="31CB780F" w14:textId="77777777" w:rsidTr="000C2EF3">
      <w:trPr>
        <w:trHeight w:val="228"/>
      </w:trPr>
      <w:tc>
        <w:tcPr>
          <w:tcW w:w="2552" w:type="dxa"/>
          <w:vAlign w:val="center"/>
          <w:hideMark/>
        </w:tcPr>
        <w:p w14:paraId="4F49CB4A" w14:textId="77777777" w:rsidR="00A076FB" w:rsidRDefault="00A076FB" w:rsidP="00A076F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275D655" w:rsidR="00A076FB" w:rsidRDefault="00A076FB" w:rsidP="00A076FB">
          <w:pPr>
            <w:rPr>
              <w:rFonts w:ascii="Palatino Linotype" w:hAnsi="Palatino Linotype"/>
              <w:b/>
              <w:sz w:val="22"/>
              <w:szCs w:val="22"/>
              <w:lang w:val="es-ES_tradnl"/>
            </w:rPr>
          </w:pPr>
          <w:r>
            <w:rPr>
              <w:rFonts w:ascii="Palatino Linotype" w:hAnsi="Palatino Linotype"/>
              <w:b/>
              <w:sz w:val="22"/>
              <w:szCs w:val="22"/>
              <w:lang w:val="es-ES_tradnl"/>
            </w:rPr>
            <w:t>Ayuntamiento de la Paz</w:t>
          </w:r>
        </w:p>
      </w:tc>
    </w:tr>
    <w:tr w:rsidR="00D00CF8" w14:paraId="69050F56" w14:textId="77777777" w:rsidTr="000C2EF3">
      <w:tc>
        <w:tcPr>
          <w:tcW w:w="2552" w:type="dxa"/>
          <w:vAlign w:val="center"/>
          <w:hideMark/>
        </w:tcPr>
        <w:p w14:paraId="65C9B735" w14:textId="394B7EAE" w:rsidR="00D00CF8" w:rsidRDefault="00D00CF8"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D00CF8" w:rsidRDefault="00D00CF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D00CF8" w14:paraId="477E149B" w14:textId="77777777" w:rsidTr="005A25CE">
      <w:tc>
        <w:tcPr>
          <w:tcW w:w="2693" w:type="dxa"/>
          <w:vAlign w:val="center"/>
          <w:hideMark/>
        </w:tcPr>
        <w:p w14:paraId="5C0586E4"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4E1C5A41" w:rsidR="00D00CF8" w:rsidRDefault="00A076FB" w:rsidP="00A076FB">
          <w:pPr>
            <w:jc w:val="both"/>
            <w:rPr>
              <w:rFonts w:ascii="Palatino Linotype" w:hAnsi="Palatino Linotype"/>
              <w:b/>
              <w:sz w:val="22"/>
              <w:szCs w:val="22"/>
              <w:lang w:val="es-ES_tradnl"/>
            </w:rPr>
          </w:pPr>
          <w:r>
            <w:rPr>
              <w:rFonts w:ascii="Palatino Linotype" w:hAnsi="Palatino Linotype"/>
              <w:b/>
              <w:sz w:val="22"/>
              <w:szCs w:val="22"/>
              <w:lang w:val="es-ES_tradnl"/>
            </w:rPr>
            <w:t>04254/INFOEM/IP/RR/2018</w:t>
          </w:r>
        </w:p>
      </w:tc>
    </w:tr>
    <w:tr w:rsidR="00D00CF8" w14:paraId="5B5BE21C" w14:textId="77777777" w:rsidTr="005A25CE">
      <w:tc>
        <w:tcPr>
          <w:tcW w:w="2693" w:type="dxa"/>
          <w:vAlign w:val="center"/>
          <w:hideMark/>
        </w:tcPr>
        <w:p w14:paraId="4AE96902" w14:textId="77777777" w:rsidR="00D00CF8" w:rsidRDefault="00D00CF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56F110BB" w:rsidR="00D00CF8" w:rsidRPr="005B3809" w:rsidRDefault="003833A0" w:rsidP="003833A0">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A076FB">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A076FB">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D00CF8" w14:paraId="22601A11" w14:textId="77777777" w:rsidTr="005A25CE">
      <w:trPr>
        <w:trHeight w:val="228"/>
      </w:trPr>
      <w:tc>
        <w:tcPr>
          <w:tcW w:w="2693" w:type="dxa"/>
          <w:vAlign w:val="center"/>
          <w:hideMark/>
        </w:tcPr>
        <w:p w14:paraId="6EFE221D"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65737B70" w:rsidR="00D00CF8" w:rsidRDefault="00A076FB" w:rsidP="001772E0">
          <w:pPr>
            <w:rPr>
              <w:rFonts w:ascii="Palatino Linotype" w:hAnsi="Palatino Linotype"/>
              <w:b/>
              <w:sz w:val="22"/>
              <w:szCs w:val="22"/>
              <w:lang w:val="es-ES_tradnl"/>
            </w:rPr>
          </w:pPr>
          <w:r>
            <w:rPr>
              <w:rFonts w:ascii="Palatino Linotype" w:hAnsi="Palatino Linotype"/>
              <w:b/>
              <w:sz w:val="22"/>
              <w:szCs w:val="22"/>
              <w:lang w:val="es-ES_tradnl"/>
            </w:rPr>
            <w:t>Ayuntamiento de la Paz</w:t>
          </w:r>
        </w:p>
      </w:tc>
    </w:tr>
    <w:tr w:rsidR="00D00CF8" w14:paraId="2D6C630E" w14:textId="77777777" w:rsidTr="005A25CE">
      <w:tc>
        <w:tcPr>
          <w:tcW w:w="2693" w:type="dxa"/>
          <w:vAlign w:val="center"/>
          <w:hideMark/>
        </w:tcPr>
        <w:p w14:paraId="5BD4C6DB" w14:textId="4C1BEE68"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00CF8" w:rsidRDefault="00D00C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07787"/>
    <w:multiLevelType w:val="hybridMultilevel"/>
    <w:tmpl w:val="A7A29B36"/>
    <w:lvl w:ilvl="0" w:tplc="415A9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F15AC2"/>
    <w:multiLevelType w:val="hybridMultilevel"/>
    <w:tmpl w:val="771CF91C"/>
    <w:lvl w:ilvl="0" w:tplc="7390DBE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2FDA7619"/>
    <w:multiLevelType w:val="hybridMultilevel"/>
    <w:tmpl w:val="CAB8A2D4"/>
    <w:lvl w:ilvl="0" w:tplc="42563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66466E"/>
    <w:multiLevelType w:val="hybridMultilevel"/>
    <w:tmpl w:val="00BC9124"/>
    <w:lvl w:ilvl="0" w:tplc="869444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1B62F9"/>
    <w:multiLevelType w:val="hybridMultilevel"/>
    <w:tmpl w:val="7A54721A"/>
    <w:lvl w:ilvl="0" w:tplc="FC9ECF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2A1578"/>
    <w:multiLevelType w:val="hybridMultilevel"/>
    <w:tmpl w:val="A1A0FD38"/>
    <w:lvl w:ilvl="0" w:tplc="7EFE7254">
      <w:start w:val="1"/>
      <w:numFmt w:val="upperRoman"/>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424729"/>
    <w:multiLevelType w:val="hybridMultilevel"/>
    <w:tmpl w:val="B3147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EB6020"/>
    <w:multiLevelType w:val="hybridMultilevel"/>
    <w:tmpl w:val="0EEAAA34"/>
    <w:lvl w:ilvl="0" w:tplc="869444D4">
      <w:start w:val="1"/>
      <w:numFmt w:val="upperRoman"/>
      <w:lvlText w:val="%1."/>
      <w:lvlJc w:val="left"/>
      <w:pPr>
        <w:ind w:left="2073" w:hanging="72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547A1291"/>
    <w:multiLevelType w:val="hybridMultilevel"/>
    <w:tmpl w:val="CD98C22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55364465"/>
    <w:multiLevelType w:val="hybridMultilevel"/>
    <w:tmpl w:val="F2A8AE38"/>
    <w:lvl w:ilvl="0" w:tplc="1BFE263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52160"/>
    <w:multiLevelType w:val="hybridMultilevel"/>
    <w:tmpl w:val="7062E9BE"/>
    <w:lvl w:ilvl="0" w:tplc="CF883838">
      <w:start w:val="1"/>
      <w:numFmt w:val="upperRoman"/>
      <w:lvlText w:val="%1."/>
      <w:lvlJc w:val="left"/>
      <w:pPr>
        <w:ind w:left="2073" w:hanging="72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75E40AFB"/>
    <w:multiLevelType w:val="hybridMultilevel"/>
    <w:tmpl w:val="1C707372"/>
    <w:lvl w:ilvl="0" w:tplc="5FCED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804C33"/>
    <w:multiLevelType w:val="hybridMultilevel"/>
    <w:tmpl w:val="18DC161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3"/>
  </w:num>
  <w:num w:numId="2">
    <w:abstractNumId w:val="8"/>
  </w:num>
  <w:num w:numId="3">
    <w:abstractNumId w:val="7"/>
  </w:num>
  <w:num w:numId="4">
    <w:abstractNumId w:val="14"/>
  </w:num>
  <w:num w:numId="5">
    <w:abstractNumId w:val="0"/>
  </w:num>
  <w:num w:numId="6">
    <w:abstractNumId w:val="1"/>
  </w:num>
  <w:num w:numId="7">
    <w:abstractNumId w:val="4"/>
  </w:num>
  <w:num w:numId="8">
    <w:abstractNumId w:val="3"/>
  </w:num>
  <w:num w:numId="9">
    <w:abstractNumId w:val="15"/>
  </w:num>
  <w:num w:numId="10">
    <w:abstractNumId w:val="12"/>
  </w:num>
  <w:num w:numId="11">
    <w:abstractNumId w:val="6"/>
  </w:num>
  <w:num w:numId="12">
    <w:abstractNumId w:val="11"/>
  </w:num>
  <w:num w:numId="13">
    <w:abstractNumId w:val="2"/>
  </w:num>
  <w:num w:numId="14">
    <w:abstractNumId w:val="16"/>
  </w:num>
  <w:num w:numId="15">
    <w:abstractNumId w:val="5"/>
  </w:num>
  <w:num w:numId="16">
    <w:abstractNumId w:val="10"/>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A32"/>
    <w:rsid w:val="000017BF"/>
    <w:rsid w:val="0000264B"/>
    <w:rsid w:val="00003AC2"/>
    <w:rsid w:val="000079E6"/>
    <w:rsid w:val="00007FC7"/>
    <w:rsid w:val="000100B0"/>
    <w:rsid w:val="00010271"/>
    <w:rsid w:val="0001115C"/>
    <w:rsid w:val="00011E5E"/>
    <w:rsid w:val="0001208F"/>
    <w:rsid w:val="00012D4B"/>
    <w:rsid w:val="000158CE"/>
    <w:rsid w:val="000163E2"/>
    <w:rsid w:val="00016D87"/>
    <w:rsid w:val="00017DF0"/>
    <w:rsid w:val="000203B8"/>
    <w:rsid w:val="00022FDF"/>
    <w:rsid w:val="00023AD2"/>
    <w:rsid w:val="00032ABD"/>
    <w:rsid w:val="00033751"/>
    <w:rsid w:val="00034788"/>
    <w:rsid w:val="000354B7"/>
    <w:rsid w:val="00036E14"/>
    <w:rsid w:val="000402DF"/>
    <w:rsid w:val="00040A2D"/>
    <w:rsid w:val="000412E8"/>
    <w:rsid w:val="00042207"/>
    <w:rsid w:val="00042BB5"/>
    <w:rsid w:val="000454DD"/>
    <w:rsid w:val="000510A8"/>
    <w:rsid w:val="000511CF"/>
    <w:rsid w:val="00053304"/>
    <w:rsid w:val="00053C6C"/>
    <w:rsid w:val="0005458D"/>
    <w:rsid w:val="000553C0"/>
    <w:rsid w:val="00055526"/>
    <w:rsid w:val="00056903"/>
    <w:rsid w:val="00056C0F"/>
    <w:rsid w:val="00057DB2"/>
    <w:rsid w:val="000649B0"/>
    <w:rsid w:val="000650DE"/>
    <w:rsid w:val="000662B2"/>
    <w:rsid w:val="0006653F"/>
    <w:rsid w:val="00066D70"/>
    <w:rsid w:val="00067E2B"/>
    <w:rsid w:val="00071736"/>
    <w:rsid w:val="00073ACF"/>
    <w:rsid w:val="00074B1D"/>
    <w:rsid w:val="00077FFE"/>
    <w:rsid w:val="0008260C"/>
    <w:rsid w:val="00082640"/>
    <w:rsid w:val="0008369C"/>
    <w:rsid w:val="00083ECB"/>
    <w:rsid w:val="0008454E"/>
    <w:rsid w:val="0008542A"/>
    <w:rsid w:val="000868EC"/>
    <w:rsid w:val="00086AA1"/>
    <w:rsid w:val="00087A2F"/>
    <w:rsid w:val="000934E9"/>
    <w:rsid w:val="00093F35"/>
    <w:rsid w:val="00095321"/>
    <w:rsid w:val="00095705"/>
    <w:rsid w:val="00095889"/>
    <w:rsid w:val="00095DC8"/>
    <w:rsid w:val="0009690D"/>
    <w:rsid w:val="00097511"/>
    <w:rsid w:val="000A0008"/>
    <w:rsid w:val="000A04AB"/>
    <w:rsid w:val="000A08C8"/>
    <w:rsid w:val="000A0962"/>
    <w:rsid w:val="000A0B69"/>
    <w:rsid w:val="000A2FF7"/>
    <w:rsid w:val="000A3837"/>
    <w:rsid w:val="000B0630"/>
    <w:rsid w:val="000B0724"/>
    <w:rsid w:val="000B0A72"/>
    <w:rsid w:val="000B13A6"/>
    <w:rsid w:val="000B21E9"/>
    <w:rsid w:val="000B3FFD"/>
    <w:rsid w:val="000B4125"/>
    <w:rsid w:val="000B508F"/>
    <w:rsid w:val="000C09F2"/>
    <w:rsid w:val="000C2EF3"/>
    <w:rsid w:val="000C4453"/>
    <w:rsid w:val="000C4908"/>
    <w:rsid w:val="000C4EC0"/>
    <w:rsid w:val="000C5510"/>
    <w:rsid w:val="000D1B87"/>
    <w:rsid w:val="000D3810"/>
    <w:rsid w:val="000D4C17"/>
    <w:rsid w:val="000D61FF"/>
    <w:rsid w:val="000D645F"/>
    <w:rsid w:val="000D67CD"/>
    <w:rsid w:val="000D79C6"/>
    <w:rsid w:val="000E0D78"/>
    <w:rsid w:val="000E363E"/>
    <w:rsid w:val="000E5ECC"/>
    <w:rsid w:val="000F3E2E"/>
    <w:rsid w:val="000F60FB"/>
    <w:rsid w:val="000F7328"/>
    <w:rsid w:val="001005BC"/>
    <w:rsid w:val="00100C30"/>
    <w:rsid w:val="001033CA"/>
    <w:rsid w:val="0010385E"/>
    <w:rsid w:val="00103FE1"/>
    <w:rsid w:val="00104B86"/>
    <w:rsid w:val="00113799"/>
    <w:rsid w:val="001207A1"/>
    <w:rsid w:val="0012174D"/>
    <w:rsid w:val="00121B89"/>
    <w:rsid w:val="001228E4"/>
    <w:rsid w:val="00123129"/>
    <w:rsid w:val="00123322"/>
    <w:rsid w:val="001238BD"/>
    <w:rsid w:val="00125FE5"/>
    <w:rsid w:val="00127ADC"/>
    <w:rsid w:val="00132318"/>
    <w:rsid w:val="00132B0F"/>
    <w:rsid w:val="001349E5"/>
    <w:rsid w:val="001377AA"/>
    <w:rsid w:val="00142D4C"/>
    <w:rsid w:val="00144B32"/>
    <w:rsid w:val="001451D4"/>
    <w:rsid w:val="00150051"/>
    <w:rsid w:val="0015040D"/>
    <w:rsid w:val="0015450C"/>
    <w:rsid w:val="00154595"/>
    <w:rsid w:val="00154749"/>
    <w:rsid w:val="0016268B"/>
    <w:rsid w:val="00166049"/>
    <w:rsid w:val="00166150"/>
    <w:rsid w:val="001667DA"/>
    <w:rsid w:val="001667E5"/>
    <w:rsid w:val="001701D4"/>
    <w:rsid w:val="00170A94"/>
    <w:rsid w:val="00170F02"/>
    <w:rsid w:val="0017377B"/>
    <w:rsid w:val="00176381"/>
    <w:rsid w:val="001768EC"/>
    <w:rsid w:val="001772E0"/>
    <w:rsid w:val="0017739D"/>
    <w:rsid w:val="00180D49"/>
    <w:rsid w:val="00182F7E"/>
    <w:rsid w:val="00184234"/>
    <w:rsid w:val="00185C15"/>
    <w:rsid w:val="00185ECA"/>
    <w:rsid w:val="00187F65"/>
    <w:rsid w:val="00190427"/>
    <w:rsid w:val="001917D5"/>
    <w:rsid w:val="001943EA"/>
    <w:rsid w:val="00194C79"/>
    <w:rsid w:val="00196AE6"/>
    <w:rsid w:val="001A07CB"/>
    <w:rsid w:val="001A42A5"/>
    <w:rsid w:val="001B0599"/>
    <w:rsid w:val="001B1F16"/>
    <w:rsid w:val="001B288A"/>
    <w:rsid w:val="001B2D1B"/>
    <w:rsid w:val="001B3B81"/>
    <w:rsid w:val="001B4C3F"/>
    <w:rsid w:val="001B71AE"/>
    <w:rsid w:val="001B72D9"/>
    <w:rsid w:val="001C0048"/>
    <w:rsid w:val="001C1C5E"/>
    <w:rsid w:val="001C6206"/>
    <w:rsid w:val="001C6244"/>
    <w:rsid w:val="001C7FDC"/>
    <w:rsid w:val="001D32E7"/>
    <w:rsid w:val="001D3FAD"/>
    <w:rsid w:val="001D7746"/>
    <w:rsid w:val="001D7F08"/>
    <w:rsid w:val="001E0111"/>
    <w:rsid w:val="001E2D37"/>
    <w:rsid w:val="001E3976"/>
    <w:rsid w:val="001E514A"/>
    <w:rsid w:val="001E5D7E"/>
    <w:rsid w:val="001F3549"/>
    <w:rsid w:val="001F41E9"/>
    <w:rsid w:val="001F550C"/>
    <w:rsid w:val="001F6EBB"/>
    <w:rsid w:val="001F7880"/>
    <w:rsid w:val="00200FFD"/>
    <w:rsid w:val="00205034"/>
    <w:rsid w:val="00207AA2"/>
    <w:rsid w:val="00210105"/>
    <w:rsid w:val="002101C7"/>
    <w:rsid w:val="00211FD9"/>
    <w:rsid w:val="00212091"/>
    <w:rsid w:val="00214039"/>
    <w:rsid w:val="00214089"/>
    <w:rsid w:val="00215793"/>
    <w:rsid w:val="00216E6A"/>
    <w:rsid w:val="002179F6"/>
    <w:rsid w:val="00220104"/>
    <w:rsid w:val="00220958"/>
    <w:rsid w:val="00221BEB"/>
    <w:rsid w:val="002220F4"/>
    <w:rsid w:val="00222F0F"/>
    <w:rsid w:val="0022457B"/>
    <w:rsid w:val="0022540A"/>
    <w:rsid w:val="002257C9"/>
    <w:rsid w:val="0022690F"/>
    <w:rsid w:val="00230AFB"/>
    <w:rsid w:val="00230ED8"/>
    <w:rsid w:val="0023264F"/>
    <w:rsid w:val="00233A43"/>
    <w:rsid w:val="00233AF5"/>
    <w:rsid w:val="002340BF"/>
    <w:rsid w:val="00235EA6"/>
    <w:rsid w:val="002363C2"/>
    <w:rsid w:val="0023690D"/>
    <w:rsid w:val="002402D2"/>
    <w:rsid w:val="00240B4A"/>
    <w:rsid w:val="0024137C"/>
    <w:rsid w:val="00241AF5"/>
    <w:rsid w:val="00245B2F"/>
    <w:rsid w:val="00246895"/>
    <w:rsid w:val="00250AAE"/>
    <w:rsid w:val="00250E22"/>
    <w:rsid w:val="00254CD4"/>
    <w:rsid w:val="002557B0"/>
    <w:rsid w:val="002572AE"/>
    <w:rsid w:val="002614CA"/>
    <w:rsid w:val="002636CC"/>
    <w:rsid w:val="00264ED7"/>
    <w:rsid w:val="002653FD"/>
    <w:rsid w:val="0026637C"/>
    <w:rsid w:val="00267139"/>
    <w:rsid w:val="00267593"/>
    <w:rsid w:val="00271499"/>
    <w:rsid w:val="0027541E"/>
    <w:rsid w:val="0027606A"/>
    <w:rsid w:val="00282CC3"/>
    <w:rsid w:val="00286F9A"/>
    <w:rsid w:val="0029116A"/>
    <w:rsid w:val="00291660"/>
    <w:rsid w:val="0029280F"/>
    <w:rsid w:val="00295FE3"/>
    <w:rsid w:val="002A08D6"/>
    <w:rsid w:val="002A12C6"/>
    <w:rsid w:val="002A1B4A"/>
    <w:rsid w:val="002B1BE2"/>
    <w:rsid w:val="002B226B"/>
    <w:rsid w:val="002B3FCD"/>
    <w:rsid w:val="002B412D"/>
    <w:rsid w:val="002B457E"/>
    <w:rsid w:val="002B4FC7"/>
    <w:rsid w:val="002B543C"/>
    <w:rsid w:val="002B58AE"/>
    <w:rsid w:val="002C00C9"/>
    <w:rsid w:val="002C16C9"/>
    <w:rsid w:val="002C18DC"/>
    <w:rsid w:val="002C1CFB"/>
    <w:rsid w:val="002C1E47"/>
    <w:rsid w:val="002C2A2B"/>
    <w:rsid w:val="002C3380"/>
    <w:rsid w:val="002C4006"/>
    <w:rsid w:val="002C5825"/>
    <w:rsid w:val="002C6154"/>
    <w:rsid w:val="002D09B9"/>
    <w:rsid w:val="002D0A38"/>
    <w:rsid w:val="002D28E8"/>
    <w:rsid w:val="002D36F8"/>
    <w:rsid w:val="002D4071"/>
    <w:rsid w:val="002D5142"/>
    <w:rsid w:val="002D610C"/>
    <w:rsid w:val="002D71B6"/>
    <w:rsid w:val="002E4EAF"/>
    <w:rsid w:val="002F0603"/>
    <w:rsid w:val="002F28C3"/>
    <w:rsid w:val="002F28CE"/>
    <w:rsid w:val="002F4301"/>
    <w:rsid w:val="0030551A"/>
    <w:rsid w:val="00306C36"/>
    <w:rsid w:val="00307A22"/>
    <w:rsid w:val="00307F9F"/>
    <w:rsid w:val="00310565"/>
    <w:rsid w:val="00310932"/>
    <w:rsid w:val="00314C57"/>
    <w:rsid w:val="0031526D"/>
    <w:rsid w:val="00315A30"/>
    <w:rsid w:val="00316684"/>
    <w:rsid w:val="00316B6F"/>
    <w:rsid w:val="0032119B"/>
    <w:rsid w:val="00323D46"/>
    <w:rsid w:val="0032651E"/>
    <w:rsid w:val="0032659B"/>
    <w:rsid w:val="00332DF4"/>
    <w:rsid w:val="003337D6"/>
    <w:rsid w:val="00340188"/>
    <w:rsid w:val="00340CC4"/>
    <w:rsid w:val="00340F8B"/>
    <w:rsid w:val="00342F91"/>
    <w:rsid w:val="003456F2"/>
    <w:rsid w:val="003463D0"/>
    <w:rsid w:val="00347201"/>
    <w:rsid w:val="0035009F"/>
    <w:rsid w:val="003509F9"/>
    <w:rsid w:val="00353917"/>
    <w:rsid w:val="0035543A"/>
    <w:rsid w:val="00357853"/>
    <w:rsid w:val="0035790D"/>
    <w:rsid w:val="00357D42"/>
    <w:rsid w:val="003609E6"/>
    <w:rsid w:val="00361583"/>
    <w:rsid w:val="00361F42"/>
    <w:rsid w:val="00363D15"/>
    <w:rsid w:val="00364804"/>
    <w:rsid w:val="0036725F"/>
    <w:rsid w:val="00367EA4"/>
    <w:rsid w:val="0037059E"/>
    <w:rsid w:val="00371C6A"/>
    <w:rsid w:val="00372470"/>
    <w:rsid w:val="00373004"/>
    <w:rsid w:val="003773DF"/>
    <w:rsid w:val="00380110"/>
    <w:rsid w:val="0038038D"/>
    <w:rsid w:val="00380CA5"/>
    <w:rsid w:val="00381785"/>
    <w:rsid w:val="00382F57"/>
    <w:rsid w:val="003833A0"/>
    <w:rsid w:val="00383789"/>
    <w:rsid w:val="003851A7"/>
    <w:rsid w:val="00385D4B"/>
    <w:rsid w:val="003865EE"/>
    <w:rsid w:val="00386AF9"/>
    <w:rsid w:val="00386C1B"/>
    <w:rsid w:val="00386C60"/>
    <w:rsid w:val="00387CDA"/>
    <w:rsid w:val="00394EA6"/>
    <w:rsid w:val="003963DC"/>
    <w:rsid w:val="00397C1B"/>
    <w:rsid w:val="003A3B43"/>
    <w:rsid w:val="003A3C52"/>
    <w:rsid w:val="003A3FD0"/>
    <w:rsid w:val="003A5633"/>
    <w:rsid w:val="003A592C"/>
    <w:rsid w:val="003A774C"/>
    <w:rsid w:val="003B2085"/>
    <w:rsid w:val="003B2167"/>
    <w:rsid w:val="003B47EC"/>
    <w:rsid w:val="003B7929"/>
    <w:rsid w:val="003C2B46"/>
    <w:rsid w:val="003C355F"/>
    <w:rsid w:val="003C590C"/>
    <w:rsid w:val="003C604A"/>
    <w:rsid w:val="003C77BA"/>
    <w:rsid w:val="003D09E0"/>
    <w:rsid w:val="003D23F0"/>
    <w:rsid w:val="003D4998"/>
    <w:rsid w:val="003D5380"/>
    <w:rsid w:val="003D7029"/>
    <w:rsid w:val="003E06FE"/>
    <w:rsid w:val="003E0CF0"/>
    <w:rsid w:val="003E1CBE"/>
    <w:rsid w:val="003E2311"/>
    <w:rsid w:val="003E2794"/>
    <w:rsid w:val="003E4A85"/>
    <w:rsid w:val="003E4CC7"/>
    <w:rsid w:val="003E5725"/>
    <w:rsid w:val="003E59FE"/>
    <w:rsid w:val="003F1D5B"/>
    <w:rsid w:val="003F3A31"/>
    <w:rsid w:val="003F41A9"/>
    <w:rsid w:val="003F517B"/>
    <w:rsid w:val="003F518A"/>
    <w:rsid w:val="003F625A"/>
    <w:rsid w:val="003F6E9C"/>
    <w:rsid w:val="003F7016"/>
    <w:rsid w:val="003F7C99"/>
    <w:rsid w:val="00400887"/>
    <w:rsid w:val="004015B6"/>
    <w:rsid w:val="00401ADE"/>
    <w:rsid w:val="00401D69"/>
    <w:rsid w:val="0040528C"/>
    <w:rsid w:val="00407E08"/>
    <w:rsid w:val="0041155E"/>
    <w:rsid w:val="004166F0"/>
    <w:rsid w:val="00420AA4"/>
    <w:rsid w:val="00421669"/>
    <w:rsid w:val="00426456"/>
    <w:rsid w:val="00427CEB"/>
    <w:rsid w:val="00431256"/>
    <w:rsid w:val="00432D00"/>
    <w:rsid w:val="00441C01"/>
    <w:rsid w:val="004429D9"/>
    <w:rsid w:val="0044313C"/>
    <w:rsid w:val="00443E57"/>
    <w:rsid w:val="00444417"/>
    <w:rsid w:val="0044547C"/>
    <w:rsid w:val="00447FFE"/>
    <w:rsid w:val="0045018B"/>
    <w:rsid w:val="00450279"/>
    <w:rsid w:val="004509FD"/>
    <w:rsid w:val="00450CEF"/>
    <w:rsid w:val="004515B0"/>
    <w:rsid w:val="00452836"/>
    <w:rsid w:val="00455D5C"/>
    <w:rsid w:val="0046056C"/>
    <w:rsid w:val="00460F6C"/>
    <w:rsid w:val="0046278C"/>
    <w:rsid w:val="00463343"/>
    <w:rsid w:val="004652BF"/>
    <w:rsid w:val="0046531C"/>
    <w:rsid w:val="004654BD"/>
    <w:rsid w:val="00466D35"/>
    <w:rsid w:val="0046748B"/>
    <w:rsid w:val="004679BC"/>
    <w:rsid w:val="00471211"/>
    <w:rsid w:val="00472B24"/>
    <w:rsid w:val="00476B3F"/>
    <w:rsid w:val="00476F25"/>
    <w:rsid w:val="00477677"/>
    <w:rsid w:val="004821AA"/>
    <w:rsid w:val="004835E2"/>
    <w:rsid w:val="004848E1"/>
    <w:rsid w:val="00486229"/>
    <w:rsid w:val="00486CD8"/>
    <w:rsid w:val="00486F32"/>
    <w:rsid w:val="00487DA5"/>
    <w:rsid w:val="00487F15"/>
    <w:rsid w:val="00492B23"/>
    <w:rsid w:val="004952DF"/>
    <w:rsid w:val="004959AA"/>
    <w:rsid w:val="0049704F"/>
    <w:rsid w:val="00497ACD"/>
    <w:rsid w:val="00497DDC"/>
    <w:rsid w:val="004A1445"/>
    <w:rsid w:val="004A16A1"/>
    <w:rsid w:val="004A443B"/>
    <w:rsid w:val="004B210C"/>
    <w:rsid w:val="004B4BE6"/>
    <w:rsid w:val="004C3FDC"/>
    <w:rsid w:val="004C41F6"/>
    <w:rsid w:val="004D0A26"/>
    <w:rsid w:val="004D13C9"/>
    <w:rsid w:val="004D4062"/>
    <w:rsid w:val="004D65AE"/>
    <w:rsid w:val="004D7572"/>
    <w:rsid w:val="004D7FFB"/>
    <w:rsid w:val="004E0F19"/>
    <w:rsid w:val="004E2113"/>
    <w:rsid w:val="004E6820"/>
    <w:rsid w:val="004E7D08"/>
    <w:rsid w:val="004F0270"/>
    <w:rsid w:val="004F216F"/>
    <w:rsid w:val="004F2CE5"/>
    <w:rsid w:val="004F4860"/>
    <w:rsid w:val="004F4A00"/>
    <w:rsid w:val="004F586A"/>
    <w:rsid w:val="004F6513"/>
    <w:rsid w:val="004F6FC0"/>
    <w:rsid w:val="00502375"/>
    <w:rsid w:val="00504704"/>
    <w:rsid w:val="00506081"/>
    <w:rsid w:val="005106D8"/>
    <w:rsid w:val="00511F08"/>
    <w:rsid w:val="00512C40"/>
    <w:rsid w:val="005139B0"/>
    <w:rsid w:val="00513F80"/>
    <w:rsid w:val="0051424D"/>
    <w:rsid w:val="00514877"/>
    <w:rsid w:val="00514F92"/>
    <w:rsid w:val="00515BE8"/>
    <w:rsid w:val="005175D4"/>
    <w:rsid w:val="005272F7"/>
    <w:rsid w:val="00532DA4"/>
    <w:rsid w:val="00533B23"/>
    <w:rsid w:val="005345A1"/>
    <w:rsid w:val="0053491B"/>
    <w:rsid w:val="00535885"/>
    <w:rsid w:val="0053680B"/>
    <w:rsid w:val="0053745A"/>
    <w:rsid w:val="00540664"/>
    <w:rsid w:val="00541DB4"/>
    <w:rsid w:val="005439E6"/>
    <w:rsid w:val="0054413E"/>
    <w:rsid w:val="00550245"/>
    <w:rsid w:val="00551E6B"/>
    <w:rsid w:val="00553073"/>
    <w:rsid w:val="00554330"/>
    <w:rsid w:val="00554FFB"/>
    <w:rsid w:val="00555F0A"/>
    <w:rsid w:val="00556400"/>
    <w:rsid w:val="00561DA8"/>
    <w:rsid w:val="005705AA"/>
    <w:rsid w:val="00570850"/>
    <w:rsid w:val="005727A0"/>
    <w:rsid w:val="00573CFC"/>
    <w:rsid w:val="0057565E"/>
    <w:rsid w:val="00582AA6"/>
    <w:rsid w:val="0058568C"/>
    <w:rsid w:val="0058784E"/>
    <w:rsid w:val="0059009C"/>
    <w:rsid w:val="00590F57"/>
    <w:rsid w:val="00591E63"/>
    <w:rsid w:val="005937AE"/>
    <w:rsid w:val="00594564"/>
    <w:rsid w:val="00594AF8"/>
    <w:rsid w:val="00596886"/>
    <w:rsid w:val="00596E80"/>
    <w:rsid w:val="00597B4A"/>
    <w:rsid w:val="005A11A3"/>
    <w:rsid w:val="005A25CE"/>
    <w:rsid w:val="005A2EEB"/>
    <w:rsid w:val="005A323A"/>
    <w:rsid w:val="005A3B03"/>
    <w:rsid w:val="005A67D8"/>
    <w:rsid w:val="005A6AF8"/>
    <w:rsid w:val="005B00D9"/>
    <w:rsid w:val="005B0AC2"/>
    <w:rsid w:val="005B10C5"/>
    <w:rsid w:val="005B3809"/>
    <w:rsid w:val="005B52AE"/>
    <w:rsid w:val="005B5355"/>
    <w:rsid w:val="005B543F"/>
    <w:rsid w:val="005B6759"/>
    <w:rsid w:val="005C138E"/>
    <w:rsid w:val="005C22B7"/>
    <w:rsid w:val="005C2ABD"/>
    <w:rsid w:val="005C3478"/>
    <w:rsid w:val="005C3573"/>
    <w:rsid w:val="005C6642"/>
    <w:rsid w:val="005C79BE"/>
    <w:rsid w:val="005D0538"/>
    <w:rsid w:val="005D0E96"/>
    <w:rsid w:val="005D1465"/>
    <w:rsid w:val="005D1830"/>
    <w:rsid w:val="005D2709"/>
    <w:rsid w:val="005D43A6"/>
    <w:rsid w:val="005D58B8"/>
    <w:rsid w:val="005E1351"/>
    <w:rsid w:val="005E1B49"/>
    <w:rsid w:val="005E292A"/>
    <w:rsid w:val="005E45D7"/>
    <w:rsid w:val="005E79AC"/>
    <w:rsid w:val="005F2E1E"/>
    <w:rsid w:val="005F419E"/>
    <w:rsid w:val="005F588F"/>
    <w:rsid w:val="005F62FC"/>
    <w:rsid w:val="005F64F6"/>
    <w:rsid w:val="0060387B"/>
    <w:rsid w:val="0060397F"/>
    <w:rsid w:val="00603A21"/>
    <w:rsid w:val="006052EC"/>
    <w:rsid w:val="00605765"/>
    <w:rsid w:val="0060681B"/>
    <w:rsid w:val="0060793A"/>
    <w:rsid w:val="00610DBC"/>
    <w:rsid w:val="00610EAD"/>
    <w:rsid w:val="0061151C"/>
    <w:rsid w:val="00611D64"/>
    <w:rsid w:val="00612804"/>
    <w:rsid w:val="0061438B"/>
    <w:rsid w:val="00614654"/>
    <w:rsid w:val="00617065"/>
    <w:rsid w:val="0062058E"/>
    <w:rsid w:val="00620675"/>
    <w:rsid w:val="00620A14"/>
    <w:rsid w:val="006214FE"/>
    <w:rsid w:val="006222C6"/>
    <w:rsid w:val="00622E8F"/>
    <w:rsid w:val="00623957"/>
    <w:rsid w:val="00624C3D"/>
    <w:rsid w:val="00625D75"/>
    <w:rsid w:val="00625EC3"/>
    <w:rsid w:val="006315C3"/>
    <w:rsid w:val="00631AA9"/>
    <w:rsid w:val="0063221B"/>
    <w:rsid w:val="0063255B"/>
    <w:rsid w:val="00632D70"/>
    <w:rsid w:val="00634485"/>
    <w:rsid w:val="006366CA"/>
    <w:rsid w:val="00641A13"/>
    <w:rsid w:val="0064455D"/>
    <w:rsid w:val="0064609A"/>
    <w:rsid w:val="006462C2"/>
    <w:rsid w:val="00646492"/>
    <w:rsid w:val="00647829"/>
    <w:rsid w:val="00650B6E"/>
    <w:rsid w:val="00653B1B"/>
    <w:rsid w:val="00653B89"/>
    <w:rsid w:val="00654BAB"/>
    <w:rsid w:val="00654ED8"/>
    <w:rsid w:val="00656096"/>
    <w:rsid w:val="006607C3"/>
    <w:rsid w:val="00660D02"/>
    <w:rsid w:val="006629BF"/>
    <w:rsid w:val="00662A63"/>
    <w:rsid w:val="00665722"/>
    <w:rsid w:val="006660CB"/>
    <w:rsid w:val="006661B5"/>
    <w:rsid w:val="00670DB1"/>
    <w:rsid w:val="006727CB"/>
    <w:rsid w:val="00672E60"/>
    <w:rsid w:val="006753FA"/>
    <w:rsid w:val="006757BB"/>
    <w:rsid w:val="00675D22"/>
    <w:rsid w:val="00676BAA"/>
    <w:rsid w:val="00677228"/>
    <w:rsid w:val="006777DC"/>
    <w:rsid w:val="00682EFD"/>
    <w:rsid w:val="00683AEA"/>
    <w:rsid w:val="00683DCD"/>
    <w:rsid w:val="00683E30"/>
    <w:rsid w:val="00684BF3"/>
    <w:rsid w:val="00685FEF"/>
    <w:rsid w:val="00686A8A"/>
    <w:rsid w:val="00687641"/>
    <w:rsid w:val="00687E1D"/>
    <w:rsid w:val="006901BA"/>
    <w:rsid w:val="0069394A"/>
    <w:rsid w:val="006945B2"/>
    <w:rsid w:val="006946E5"/>
    <w:rsid w:val="00695AAA"/>
    <w:rsid w:val="00695E91"/>
    <w:rsid w:val="00696637"/>
    <w:rsid w:val="006A005B"/>
    <w:rsid w:val="006A10A2"/>
    <w:rsid w:val="006A142E"/>
    <w:rsid w:val="006A1983"/>
    <w:rsid w:val="006A29ED"/>
    <w:rsid w:val="006A30EC"/>
    <w:rsid w:val="006A4E7D"/>
    <w:rsid w:val="006A512B"/>
    <w:rsid w:val="006A5345"/>
    <w:rsid w:val="006A70C8"/>
    <w:rsid w:val="006A76CA"/>
    <w:rsid w:val="006A78C5"/>
    <w:rsid w:val="006A7BFF"/>
    <w:rsid w:val="006A7C55"/>
    <w:rsid w:val="006B3970"/>
    <w:rsid w:val="006B63C1"/>
    <w:rsid w:val="006B729F"/>
    <w:rsid w:val="006B7DFE"/>
    <w:rsid w:val="006C1395"/>
    <w:rsid w:val="006C531D"/>
    <w:rsid w:val="006C6CA1"/>
    <w:rsid w:val="006C6E37"/>
    <w:rsid w:val="006D0D34"/>
    <w:rsid w:val="006D2126"/>
    <w:rsid w:val="006D41F1"/>
    <w:rsid w:val="006D66D7"/>
    <w:rsid w:val="006D6DFA"/>
    <w:rsid w:val="006D78FF"/>
    <w:rsid w:val="006E0606"/>
    <w:rsid w:val="006E1BC0"/>
    <w:rsid w:val="006E481D"/>
    <w:rsid w:val="006E4C8C"/>
    <w:rsid w:val="006E4EA5"/>
    <w:rsid w:val="006E5550"/>
    <w:rsid w:val="006E5C81"/>
    <w:rsid w:val="006E6389"/>
    <w:rsid w:val="006E7D69"/>
    <w:rsid w:val="006F03CD"/>
    <w:rsid w:val="006F1B65"/>
    <w:rsid w:val="006F30F8"/>
    <w:rsid w:val="006F751E"/>
    <w:rsid w:val="00700512"/>
    <w:rsid w:val="0070368D"/>
    <w:rsid w:val="00703F67"/>
    <w:rsid w:val="007051CA"/>
    <w:rsid w:val="007066D9"/>
    <w:rsid w:val="00712841"/>
    <w:rsid w:val="007153CF"/>
    <w:rsid w:val="00715E85"/>
    <w:rsid w:val="00720689"/>
    <w:rsid w:val="00721500"/>
    <w:rsid w:val="00721610"/>
    <w:rsid w:val="00721CA6"/>
    <w:rsid w:val="00721CFB"/>
    <w:rsid w:val="007222E4"/>
    <w:rsid w:val="00723CB5"/>
    <w:rsid w:val="00723CBA"/>
    <w:rsid w:val="007246B2"/>
    <w:rsid w:val="007277CE"/>
    <w:rsid w:val="00731F0D"/>
    <w:rsid w:val="00732E89"/>
    <w:rsid w:val="00732ED5"/>
    <w:rsid w:val="00734DBF"/>
    <w:rsid w:val="00735E7C"/>
    <w:rsid w:val="007362B8"/>
    <w:rsid w:val="00736C06"/>
    <w:rsid w:val="00736F9A"/>
    <w:rsid w:val="007414E9"/>
    <w:rsid w:val="00742C3C"/>
    <w:rsid w:val="00742CAE"/>
    <w:rsid w:val="0074367D"/>
    <w:rsid w:val="0074373A"/>
    <w:rsid w:val="00744C6B"/>
    <w:rsid w:val="00747FCB"/>
    <w:rsid w:val="007502D3"/>
    <w:rsid w:val="00751FB9"/>
    <w:rsid w:val="00752010"/>
    <w:rsid w:val="00753113"/>
    <w:rsid w:val="007561DC"/>
    <w:rsid w:val="00756D1E"/>
    <w:rsid w:val="00757D60"/>
    <w:rsid w:val="0076116B"/>
    <w:rsid w:val="00762006"/>
    <w:rsid w:val="00762A20"/>
    <w:rsid w:val="00764290"/>
    <w:rsid w:val="0076480A"/>
    <w:rsid w:val="007648CA"/>
    <w:rsid w:val="00765E93"/>
    <w:rsid w:val="00766533"/>
    <w:rsid w:val="0076688E"/>
    <w:rsid w:val="007703FE"/>
    <w:rsid w:val="0077203A"/>
    <w:rsid w:val="0077290A"/>
    <w:rsid w:val="0077333B"/>
    <w:rsid w:val="00774463"/>
    <w:rsid w:val="007757FD"/>
    <w:rsid w:val="0078023F"/>
    <w:rsid w:val="007803E6"/>
    <w:rsid w:val="00780788"/>
    <w:rsid w:val="00783347"/>
    <w:rsid w:val="00783C38"/>
    <w:rsid w:val="00784068"/>
    <w:rsid w:val="00785C22"/>
    <w:rsid w:val="00787614"/>
    <w:rsid w:val="007908D1"/>
    <w:rsid w:val="00794E7E"/>
    <w:rsid w:val="007950BC"/>
    <w:rsid w:val="0079666C"/>
    <w:rsid w:val="00796C50"/>
    <w:rsid w:val="00796DBC"/>
    <w:rsid w:val="00797C80"/>
    <w:rsid w:val="007A291E"/>
    <w:rsid w:val="007A4478"/>
    <w:rsid w:val="007A45F1"/>
    <w:rsid w:val="007A651A"/>
    <w:rsid w:val="007A6F6B"/>
    <w:rsid w:val="007B0940"/>
    <w:rsid w:val="007B170D"/>
    <w:rsid w:val="007B215F"/>
    <w:rsid w:val="007B27E7"/>
    <w:rsid w:val="007B2F4C"/>
    <w:rsid w:val="007B3397"/>
    <w:rsid w:val="007B36AE"/>
    <w:rsid w:val="007B3895"/>
    <w:rsid w:val="007B41CF"/>
    <w:rsid w:val="007B5D37"/>
    <w:rsid w:val="007C0C83"/>
    <w:rsid w:val="007C1501"/>
    <w:rsid w:val="007C2EF9"/>
    <w:rsid w:val="007C2F0A"/>
    <w:rsid w:val="007C39CD"/>
    <w:rsid w:val="007C5A8A"/>
    <w:rsid w:val="007C620F"/>
    <w:rsid w:val="007C7D40"/>
    <w:rsid w:val="007D0C91"/>
    <w:rsid w:val="007D3DF9"/>
    <w:rsid w:val="007D469C"/>
    <w:rsid w:val="007D4893"/>
    <w:rsid w:val="007D4DF2"/>
    <w:rsid w:val="007D6A56"/>
    <w:rsid w:val="007D7A30"/>
    <w:rsid w:val="007E01F1"/>
    <w:rsid w:val="007E0581"/>
    <w:rsid w:val="007E15B6"/>
    <w:rsid w:val="007E21BD"/>
    <w:rsid w:val="007E22EA"/>
    <w:rsid w:val="007E23D3"/>
    <w:rsid w:val="007E2F04"/>
    <w:rsid w:val="007E3DDC"/>
    <w:rsid w:val="007E555B"/>
    <w:rsid w:val="007E59FC"/>
    <w:rsid w:val="007E6AF0"/>
    <w:rsid w:val="007E7BA9"/>
    <w:rsid w:val="007F10CD"/>
    <w:rsid w:val="007F160F"/>
    <w:rsid w:val="007F1869"/>
    <w:rsid w:val="007F1959"/>
    <w:rsid w:val="007F1EAA"/>
    <w:rsid w:val="007F3931"/>
    <w:rsid w:val="007F4749"/>
    <w:rsid w:val="007F528B"/>
    <w:rsid w:val="007F66FB"/>
    <w:rsid w:val="00800CCB"/>
    <w:rsid w:val="00802444"/>
    <w:rsid w:val="008037D7"/>
    <w:rsid w:val="008043FE"/>
    <w:rsid w:val="00806100"/>
    <w:rsid w:val="008068D0"/>
    <w:rsid w:val="0081060C"/>
    <w:rsid w:val="00810756"/>
    <w:rsid w:val="00812125"/>
    <w:rsid w:val="00814243"/>
    <w:rsid w:val="008156FA"/>
    <w:rsid w:val="00816040"/>
    <w:rsid w:val="0081742D"/>
    <w:rsid w:val="008204B5"/>
    <w:rsid w:val="008206BF"/>
    <w:rsid w:val="00820A6C"/>
    <w:rsid w:val="00822341"/>
    <w:rsid w:val="00823970"/>
    <w:rsid w:val="00824BC2"/>
    <w:rsid w:val="00825229"/>
    <w:rsid w:val="00827E79"/>
    <w:rsid w:val="0083028D"/>
    <w:rsid w:val="00832CDE"/>
    <w:rsid w:val="008331EF"/>
    <w:rsid w:val="008368DA"/>
    <w:rsid w:val="00837CF9"/>
    <w:rsid w:val="00841289"/>
    <w:rsid w:val="00841E86"/>
    <w:rsid w:val="0084443E"/>
    <w:rsid w:val="008460B7"/>
    <w:rsid w:val="00846F85"/>
    <w:rsid w:val="0084783A"/>
    <w:rsid w:val="008502AA"/>
    <w:rsid w:val="008521AD"/>
    <w:rsid w:val="00853201"/>
    <w:rsid w:val="00853688"/>
    <w:rsid w:val="0085495B"/>
    <w:rsid w:val="0085595B"/>
    <w:rsid w:val="008563EB"/>
    <w:rsid w:val="00857552"/>
    <w:rsid w:val="008603A0"/>
    <w:rsid w:val="00861AAA"/>
    <w:rsid w:val="00862446"/>
    <w:rsid w:val="00867416"/>
    <w:rsid w:val="00870298"/>
    <w:rsid w:val="008718F3"/>
    <w:rsid w:val="00873670"/>
    <w:rsid w:val="00875966"/>
    <w:rsid w:val="008806EC"/>
    <w:rsid w:val="008830B1"/>
    <w:rsid w:val="008836A4"/>
    <w:rsid w:val="008850D3"/>
    <w:rsid w:val="00886294"/>
    <w:rsid w:val="00886928"/>
    <w:rsid w:val="008900BC"/>
    <w:rsid w:val="00892AFC"/>
    <w:rsid w:val="00892C12"/>
    <w:rsid w:val="00894037"/>
    <w:rsid w:val="00895644"/>
    <w:rsid w:val="00897A87"/>
    <w:rsid w:val="008A0764"/>
    <w:rsid w:val="008A1111"/>
    <w:rsid w:val="008A12A6"/>
    <w:rsid w:val="008A5B69"/>
    <w:rsid w:val="008A70B7"/>
    <w:rsid w:val="008A7409"/>
    <w:rsid w:val="008A7F4A"/>
    <w:rsid w:val="008B0D6E"/>
    <w:rsid w:val="008B1AE4"/>
    <w:rsid w:val="008B1C1D"/>
    <w:rsid w:val="008B2559"/>
    <w:rsid w:val="008B2CBC"/>
    <w:rsid w:val="008B397C"/>
    <w:rsid w:val="008B40A0"/>
    <w:rsid w:val="008C133D"/>
    <w:rsid w:val="008C2AB3"/>
    <w:rsid w:val="008C2D52"/>
    <w:rsid w:val="008D0F30"/>
    <w:rsid w:val="008D1526"/>
    <w:rsid w:val="008D1666"/>
    <w:rsid w:val="008D7793"/>
    <w:rsid w:val="008D799D"/>
    <w:rsid w:val="008E10E0"/>
    <w:rsid w:val="008E71F6"/>
    <w:rsid w:val="008F0E11"/>
    <w:rsid w:val="008F176D"/>
    <w:rsid w:val="008F2A78"/>
    <w:rsid w:val="008F3793"/>
    <w:rsid w:val="008F3C37"/>
    <w:rsid w:val="008F3F9E"/>
    <w:rsid w:val="008F40A7"/>
    <w:rsid w:val="008F45B8"/>
    <w:rsid w:val="008F493E"/>
    <w:rsid w:val="009030B3"/>
    <w:rsid w:val="009031C8"/>
    <w:rsid w:val="009034AE"/>
    <w:rsid w:val="009037B9"/>
    <w:rsid w:val="009039DA"/>
    <w:rsid w:val="00904450"/>
    <w:rsid w:val="00905338"/>
    <w:rsid w:val="00907F4B"/>
    <w:rsid w:val="0091100A"/>
    <w:rsid w:val="00912075"/>
    <w:rsid w:val="009123D4"/>
    <w:rsid w:val="00912970"/>
    <w:rsid w:val="00913861"/>
    <w:rsid w:val="00913F8D"/>
    <w:rsid w:val="00914283"/>
    <w:rsid w:val="009143A8"/>
    <w:rsid w:val="00914CD5"/>
    <w:rsid w:val="00915A56"/>
    <w:rsid w:val="00916094"/>
    <w:rsid w:val="009166C9"/>
    <w:rsid w:val="00923D6B"/>
    <w:rsid w:val="0092404D"/>
    <w:rsid w:val="00924841"/>
    <w:rsid w:val="00926CCE"/>
    <w:rsid w:val="0093292D"/>
    <w:rsid w:val="00932A78"/>
    <w:rsid w:val="00932E1E"/>
    <w:rsid w:val="0093375F"/>
    <w:rsid w:val="00933E39"/>
    <w:rsid w:val="0093429E"/>
    <w:rsid w:val="00935A0D"/>
    <w:rsid w:val="00936476"/>
    <w:rsid w:val="00936B82"/>
    <w:rsid w:val="00937CB0"/>
    <w:rsid w:val="00937F65"/>
    <w:rsid w:val="009402EB"/>
    <w:rsid w:val="009408EA"/>
    <w:rsid w:val="00942464"/>
    <w:rsid w:val="00942A5E"/>
    <w:rsid w:val="00943244"/>
    <w:rsid w:val="00944CA2"/>
    <w:rsid w:val="00945197"/>
    <w:rsid w:val="0094584F"/>
    <w:rsid w:val="009477CE"/>
    <w:rsid w:val="00955B0C"/>
    <w:rsid w:val="00960259"/>
    <w:rsid w:val="0096025E"/>
    <w:rsid w:val="0096149A"/>
    <w:rsid w:val="009643E1"/>
    <w:rsid w:val="009653E9"/>
    <w:rsid w:val="00967DFE"/>
    <w:rsid w:val="00971EC5"/>
    <w:rsid w:val="00973143"/>
    <w:rsid w:val="00973168"/>
    <w:rsid w:val="00975EB9"/>
    <w:rsid w:val="0097631F"/>
    <w:rsid w:val="00977063"/>
    <w:rsid w:val="009818FB"/>
    <w:rsid w:val="009871BA"/>
    <w:rsid w:val="00990285"/>
    <w:rsid w:val="009943CF"/>
    <w:rsid w:val="009A0AC2"/>
    <w:rsid w:val="009A167A"/>
    <w:rsid w:val="009A43F2"/>
    <w:rsid w:val="009A6547"/>
    <w:rsid w:val="009A69B4"/>
    <w:rsid w:val="009B2F7B"/>
    <w:rsid w:val="009B3101"/>
    <w:rsid w:val="009B5FBE"/>
    <w:rsid w:val="009B66B6"/>
    <w:rsid w:val="009C006A"/>
    <w:rsid w:val="009C15E5"/>
    <w:rsid w:val="009C21FA"/>
    <w:rsid w:val="009C44BD"/>
    <w:rsid w:val="009C4787"/>
    <w:rsid w:val="009D1275"/>
    <w:rsid w:val="009D1A27"/>
    <w:rsid w:val="009D20D6"/>
    <w:rsid w:val="009D24FF"/>
    <w:rsid w:val="009D3798"/>
    <w:rsid w:val="009D4854"/>
    <w:rsid w:val="009D5CC1"/>
    <w:rsid w:val="009D6815"/>
    <w:rsid w:val="009E1478"/>
    <w:rsid w:val="009E1C69"/>
    <w:rsid w:val="009E23AA"/>
    <w:rsid w:val="009E2863"/>
    <w:rsid w:val="009E4920"/>
    <w:rsid w:val="009E5176"/>
    <w:rsid w:val="009E6252"/>
    <w:rsid w:val="009E6F7A"/>
    <w:rsid w:val="009E77AF"/>
    <w:rsid w:val="009F1BDC"/>
    <w:rsid w:val="009F28B7"/>
    <w:rsid w:val="009F4883"/>
    <w:rsid w:val="009F4E7A"/>
    <w:rsid w:val="009F5A2B"/>
    <w:rsid w:val="009F6547"/>
    <w:rsid w:val="009F6735"/>
    <w:rsid w:val="009F6930"/>
    <w:rsid w:val="009F6A78"/>
    <w:rsid w:val="009F715E"/>
    <w:rsid w:val="009F7402"/>
    <w:rsid w:val="00A00411"/>
    <w:rsid w:val="00A02D79"/>
    <w:rsid w:val="00A03758"/>
    <w:rsid w:val="00A04387"/>
    <w:rsid w:val="00A0471E"/>
    <w:rsid w:val="00A0655F"/>
    <w:rsid w:val="00A076FB"/>
    <w:rsid w:val="00A10986"/>
    <w:rsid w:val="00A1100B"/>
    <w:rsid w:val="00A15D0C"/>
    <w:rsid w:val="00A17355"/>
    <w:rsid w:val="00A20D3D"/>
    <w:rsid w:val="00A26E74"/>
    <w:rsid w:val="00A30A01"/>
    <w:rsid w:val="00A30B65"/>
    <w:rsid w:val="00A33081"/>
    <w:rsid w:val="00A34CB7"/>
    <w:rsid w:val="00A35414"/>
    <w:rsid w:val="00A35635"/>
    <w:rsid w:val="00A3567B"/>
    <w:rsid w:val="00A36E2F"/>
    <w:rsid w:val="00A37503"/>
    <w:rsid w:val="00A402BA"/>
    <w:rsid w:val="00A410C8"/>
    <w:rsid w:val="00A41703"/>
    <w:rsid w:val="00A43522"/>
    <w:rsid w:val="00A43C7A"/>
    <w:rsid w:val="00A515D3"/>
    <w:rsid w:val="00A52E53"/>
    <w:rsid w:val="00A53FDA"/>
    <w:rsid w:val="00A55382"/>
    <w:rsid w:val="00A55CB6"/>
    <w:rsid w:val="00A573DA"/>
    <w:rsid w:val="00A574CA"/>
    <w:rsid w:val="00A613DF"/>
    <w:rsid w:val="00A665EC"/>
    <w:rsid w:val="00A66939"/>
    <w:rsid w:val="00A67670"/>
    <w:rsid w:val="00A705E3"/>
    <w:rsid w:val="00A71157"/>
    <w:rsid w:val="00A71C43"/>
    <w:rsid w:val="00A71F96"/>
    <w:rsid w:val="00A725E8"/>
    <w:rsid w:val="00A72F65"/>
    <w:rsid w:val="00A7335F"/>
    <w:rsid w:val="00A733B8"/>
    <w:rsid w:val="00A749B2"/>
    <w:rsid w:val="00A7514F"/>
    <w:rsid w:val="00A756C9"/>
    <w:rsid w:val="00A75ACD"/>
    <w:rsid w:val="00A75B67"/>
    <w:rsid w:val="00A765B6"/>
    <w:rsid w:val="00A76AB2"/>
    <w:rsid w:val="00A80352"/>
    <w:rsid w:val="00A80516"/>
    <w:rsid w:val="00A81140"/>
    <w:rsid w:val="00A81B90"/>
    <w:rsid w:val="00A82F6A"/>
    <w:rsid w:val="00A83DBE"/>
    <w:rsid w:val="00A901D5"/>
    <w:rsid w:val="00A90368"/>
    <w:rsid w:val="00A914A0"/>
    <w:rsid w:val="00A92BF7"/>
    <w:rsid w:val="00A9325F"/>
    <w:rsid w:val="00A97DE7"/>
    <w:rsid w:val="00AA05A6"/>
    <w:rsid w:val="00AA3218"/>
    <w:rsid w:val="00AA3971"/>
    <w:rsid w:val="00AA3FC7"/>
    <w:rsid w:val="00AA3FF9"/>
    <w:rsid w:val="00AA7D36"/>
    <w:rsid w:val="00AB1159"/>
    <w:rsid w:val="00AB1234"/>
    <w:rsid w:val="00AB317F"/>
    <w:rsid w:val="00AB4A46"/>
    <w:rsid w:val="00AB4EDC"/>
    <w:rsid w:val="00AC05A9"/>
    <w:rsid w:val="00AC1032"/>
    <w:rsid w:val="00AC28C2"/>
    <w:rsid w:val="00AC4122"/>
    <w:rsid w:val="00AC51A6"/>
    <w:rsid w:val="00AC5E37"/>
    <w:rsid w:val="00AC6069"/>
    <w:rsid w:val="00AC63F7"/>
    <w:rsid w:val="00AC7389"/>
    <w:rsid w:val="00AD112B"/>
    <w:rsid w:val="00AD128A"/>
    <w:rsid w:val="00AD315C"/>
    <w:rsid w:val="00AD375E"/>
    <w:rsid w:val="00AD3B27"/>
    <w:rsid w:val="00AD6FF1"/>
    <w:rsid w:val="00AD7DAB"/>
    <w:rsid w:val="00AE00F4"/>
    <w:rsid w:val="00AE512F"/>
    <w:rsid w:val="00AE61CB"/>
    <w:rsid w:val="00AF0B3B"/>
    <w:rsid w:val="00AF0EEE"/>
    <w:rsid w:val="00AF2510"/>
    <w:rsid w:val="00AF3EC2"/>
    <w:rsid w:val="00AF4854"/>
    <w:rsid w:val="00AF4CE0"/>
    <w:rsid w:val="00B032E6"/>
    <w:rsid w:val="00B03DF9"/>
    <w:rsid w:val="00B05D38"/>
    <w:rsid w:val="00B10540"/>
    <w:rsid w:val="00B1074C"/>
    <w:rsid w:val="00B1091A"/>
    <w:rsid w:val="00B117D1"/>
    <w:rsid w:val="00B1227C"/>
    <w:rsid w:val="00B12686"/>
    <w:rsid w:val="00B13062"/>
    <w:rsid w:val="00B13131"/>
    <w:rsid w:val="00B13860"/>
    <w:rsid w:val="00B17CB5"/>
    <w:rsid w:val="00B17E2B"/>
    <w:rsid w:val="00B204FF"/>
    <w:rsid w:val="00B22098"/>
    <w:rsid w:val="00B22C70"/>
    <w:rsid w:val="00B2327F"/>
    <w:rsid w:val="00B23F1B"/>
    <w:rsid w:val="00B24191"/>
    <w:rsid w:val="00B3035F"/>
    <w:rsid w:val="00B313F3"/>
    <w:rsid w:val="00B32C58"/>
    <w:rsid w:val="00B363B4"/>
    <w:rsid w:val="00B37079"/>
    <w:rsid w:val="00B37E95"/>
    <w:rsid w:val="00B43CC1"/>
    <w:rsid w:val="00B440C1"/>
    <w:rsid w:val="00B47EA4"/>
    <w:rsid w:val="00B502BE"/>
    <w:rsid w:val="00B51087"/>
    <w:rsid w:val="00B51531"/>
    <w:rsid w:val="00B51E62"/>
    <w:rsid w:val="00B52D7E"/>
    <w:rsid w:val="00B549B4"/>
    <w:rsid w:val="00B54A7A"/>
    <w:rsid w:val="00B56865"/>
    <w:rsid w:val="00B576CC"/>
    <w:rsid w:val="00B57AEB"/>
    <w:rsid w:val="00B60EC8"/>
    <w:rsid w:val="00B60EDE"/>
    <w:rsid w:val="00B6100C"/>
    <w:rsid w:val="00B61D04"/>
    <w:rsid w:val="00B63963"/>
    <w:rsid w:val="00B71112"/>
    <w:rsid w:val="00B716BC"/>
    <w:rsid w:val="00B72278"/>
    <w:rsid w:val="00B7235C"/>
    <w:rsid w:val="00B73DA7"/>
    <w:rsid w:val="00B7428C"/>
    <w:rsid w:val="00B74403"/>
    <w:rsid w:val="00B74F05"/>
    <w:rsid w:val="00B75517"/>
    <w:rsid w:val="00B75667"/>
    <w:rsid w:val="00B76BC2"/>
    <w:rsid w:val="00B77643"/>
    <w:rsid w:val="00B77BBD"/>
    <w:rsid w:val="00B77D27"/>
    <w:rsid w:val="00B80409"/>
    <w:rsid w:val="00B81B24"/>
    <w:rsid w:val="00B81F49"/>
    <w:rsid w:val="00B82273"/>
    <w:rsid w:val="00B865D4"/>
    <w:rsid w:val="00B87BF2"/>
    <w:rsid w:val="00B91D75"/>
    <w:rsid w:val="00B944FD"/>
    <w:rsid w:val="00B95C9E"/>
    <w:rsid w:val="00B97AAC"/>
    <w:rsid w:val="00BA1593"/>
    <w:rsid w:val="00BA1BD3"/>
    <w:rsid w:val="00BA2369"/>
    <w:rsid w:val="00BA37B6"/>
    <w:rsid w:val="00BA7195"/>
    <w:rsid w:val="00BB46B4"/>
    <w:rsid w:val="00BB721F"/>
    <w:rsid w:val="00BB7AB5"/>
    <w:rsid w:val="00BB7BFF"/>
    <w:rsid w:val="00BC068B"/>
    <w:rsid w:val="00BC0C30"/>
    <w:rsid w:val="00BC3D59"/>
    <w:rsid w:val="00BC4901"/>
    <w:rsid w:val="00BC59F1"/>
    <w:rsid w:val="00BC6B3D"/>
    <w:rsid w:val="00BC6B6B"/>
    <w:rsid w:val="00BC6BEE"/>
    <w:rsid w:val="00BC7FE9"/>
    <w:rsid w:val="00BD1787"/>
    <w:rsid w:val="00BD29F8"/>
    <w:rsid w:val="00BD35B9"/>
    <w:rsid w:val="00BD412E"/>
    <w:rsid w:val="00BD4286"/>
    <w:rsid w:val="00BD49BC"/>
    <w:rsid w:val="00BD511E"/>
    <w:rsid w:val="00BD70EB"/>
    <w:rsid w:val="00BD7483"/>
    <w:rsid w:val="00BE0219"/>
    <w:rsid w:val="00BE0A35"/>
    <w:rsid w:val="00BE5143"/>
    <w:rsid w:val="00BE70AA"/>
    <w:rsid w:val="00BE7AEE"/>
    <w:rsid w:val="00BE7ED4"/>
    <w:rsid w:val="00BF25E7"/>
    <w:rsid w:val="00BF445D"/>
    <w:rsid w:val="00BF5810"/>
    <w:rsid w:val="00BF5A3A"/>
    <w:rsid w:val="00BF7463"/>
    <w:rsid w:val="00BF7B49"/>
    <w:rsid w:val="00C0087B"/>
    <w:rsid w:val="00C0090E"/>
    <w:rsid w:val="00C00A78"/>
    <w:rsid w:val="00C02769"/>
    <w:rsid w:val="00C0358A"/>
    <w:rsid w:val="00C04E6A"/>
    <w:rsid w:val="00C05015"/>
    <w:rsid w:val="00C054F8"/>
    <w:rsid w:val="00C07335"/>
    <w:rsid w:val="00C07F77"/>
    <w:rsid w:val="00C1141D"/>
    <w:rsid w:val="00C1582F"/>
    <w:rsid w:val="00C21464"/>
    <w:rsid w:val="00C229EC"/>
    <w:rsid w:val="00C240DC"/>
    <w:rsid w:val="00C271D5"/>
    <w:rsid w:val="00C2750E"/>
    <w:rsid w:val="00C325CB"/>
    <w:rsid w:val="00C3337C"/>
    <w:rsid w:val="00C34245"/>
    <w:rsid w:val="00C34859"/>
    <w:rsid w:val="00C36E19"/>
    <w:rsid w:val="00C37876"/>
    <w:rsid w:val="00C404E5"/>
    <w:rsid w:val="00C42413"/>
    <w:rsid w:val="00C42946"/>
    <w:rsid w:val="00C449D1"/>
    <w:rsid w:val="00C45988"/>
    <w:rsid w:val="00C470F3"/>
    <w:rsid w:val="00C479FC"/>
    <w:rsid w:val="00C47D1B"/>
    <w:rsid w:val="00C503FF"/>
    <w:rsid w:val="00C54EC5"/>
    <w:rsid w:val="00C570A4"/>
    <w:rsid w:val="00C60714"/>
    <w:rsid w:val="00C62E67"/>
    <w:rsid w:val="00C630E9"/>
    <w:rsid w:val="00C657AA"/>
    <w:rsid w:val="00C65AE1"/>
    <w:rsid w:val="00C7019A"/>
    <w:rsid w:val="00C7062D"/>
    <w:rsid w:val="00C717C0"/>
    <w:rsid w:val="00C719AE"/>
    <w:rsid w:val="00C720DC"/>
    <w:rsid w:val="00C72622"/>
    <w:rsid w:val="00C72F44"/>
    <w:rsid w:val="00C72FD8"/>
    <w:rsid w:val="00C73277"/>
    <w:rsid w:val="00C732A3"/>
    <w:rsid w:val="00C74C69"/>
    <w:rsid w:val="00C753DB"/>
    <w:rsid w:val="00C8057F"/>
    <w:rsid w:val="00C805E0"/>
    <w:rsid w:val="00C80F8C"/>
    <w:rsid w:val="00C83B60"/>
    <w:rsid w:val="00C85E40"/>
    <w:rsid w:val="00C87066"/>
    <w:rsid w:val="00C8722A"/>
    <w:rsid w:val="00C919C6"/>
    <w:rsid w:val="00C921F8"/>
    <w:rsid w:val="00C92786"/>
    <w:rsid w:val="00C93DE8"/>
    <w:rsid w:val="00C94510"/>
    <w:rsid w:val="00C94D2E"/>
    <w:rsid w:val="00C94EA7"/>
    <w:rsid w:val="00C95DE6"/>
    <w:rsid w:val="00C961E3"/>
    <w:rsid w:val="00C9661F"/>
    <w:rsid w:val="00C97105"/>
    <w:rsid w:val="00C9749C"/>
    <w:rsid w:val="00CA00D7"/>
    <w:rsid w:val="00CA0AF8"/>
    <w:rsid w:val="00CA0BA9"/>
    <w:rsid w:val="00CA3FF0"/>
    <w:rsid w:val="00CA529F"/>
    <w:rsid w:val="00CA5FEE"/>
    <w:rsid w:val="00CB2435"/>
    <w:rsid w:val="00CC035E"/>
    <w:rsid w:val="00CC16BF"/>
    <w:rsid w:val="00CC193F"/>
    <w:rsid w:val="00CC1A59"/>
    <w:rsid w:val="00CC1AB2"/>
    <w:rsid w:val="00CC1BC5"/>
    <w:rsid w:val="00CC3E04"/>
    <w:rsid w:val="00CC4CF4"/>
    <w:rsid w:val="00CC5E61"/>
    <w:rsid w:val="00CC6BE4"/>
    <w:rsid w:val="00CC7863"/>
    <w:rsid w:val="00CD0C05"/>
    <w:rsid w:val="00CD0DF0"/>
    <w:rsid w:val="00CD1344"/>
    <w:rsid w:val="00CD20E2"/>
    <w:rsid w:val="00CD53D7"/>
    <w:rsid w:val="00CD5DA5"/>
    <w:rsid w:val="00CD624A"/>
    <w:rsid w:val="00CD674E"/>
    <w:rsid w:val="00CD7302"/>
    <w:rsid w:val="00CE092E"/>
    <w:rsid w:val="00CE2040"/>
    <w:rsid w:val="00CE4A0B"/>
    <w:rsid w:val="00CE6CF6"/>
    <w:rsid w:val="00CE70EC"/>
    <w:rsid w:val="00CF24FA"/>
    <w:rsid w:val="00CF30F5"/>
    <w:rsid w:val="00CF40EA"/>
    <w:rsid w:val="00CF4D18"/>
    <w:rsid w:val="00CF694D"/>
    <w:rsid w:val="00CF6F15"/>
    <w:rsid w:val="00D00CF8"/>
    <w:rsid w:val="00D02553"/>
    <w:rsid w:val="00D032AB"/>
    <w:rsid w:val="00D03367"/>
    <w:rsid w:val="00D039CC"/>
    <w:rsid w:val="00D03E00"/>
    <w:rsid w:val="00D06C4C"/>
    <w:rsid w:val="00D073D4"/>
    <w:rsid w:val="00D07955"/>
    <w:rsid w:val="00D11EBE"/>
    <w:rsid w:val="00D126F1"/>
    <w:rsid w:val="00D12BA8"/>
    <w:rsid w:val="00D15B4D"/>
    <w:rsid w:val="00D303BD"/>
    <w:rsid w:val="00D308A0"/>
    <w:rsid w:val="00D30F97"/>
    <w:rsid w:val="00D320AD"/>
    <w:rsid w:val="00D32255"/>
    <w:rsid w:val="00D32909"/>
    <w:rsid w:val="00D413C0"/>
    <w:rsid w:val="00D41E30"/>
    <w:rsid w:val="00D44D22"/>
    <w:rsid w:val="00D4639E"/>
    <w:rsid w:val="00D46A9E"/>
    <w:rsid w:val="00D4777F"/>
    <w:rsid w:val="00D47F7D"/>
    <w:rsid w:val="00D50D92"/>
    <w:rsid w:val="00D51E79"/>
    <w:rsid w:val="00D56842"/>
    <w:rsid w:val="00D60643"/>
    <w:rsid w:val="00D6149E"/>
    <w:rsid w:val="00D62D2D"/>
    <w:rsid w:val="00D637D4"/>
    <w:rsid w:val="00D649BF"/>
    <w:rsid w:val="00D66171"/>
    <w:rsid w:val="00D67907"/>
    <w:rsid w:val="00D7116A"/>
    <w:rsid w:val="00D727F5"/>
    <w:rsid w:val="00D72A76"/>
    <w:rsid w:val="00D73236"/>
    <w:rsid w:val="00D73F0C"/>
    <w:rsid w:val="00D77B02"/>
    <w:rsid w:val="00D801D2"/>
    <w:rsid w:val="00D80EB5"/>
    <w:rsid w:val="00D848DE"/>
    <w:rsid w:val="00D92310"/>
    <w:rsid w:val="00D92A03"/>
    <w:rsid w:val="00D92A9C"/>
    <w:rsid w:val="00D92BC7"/>
    <w:rsid w:val="00D941B6"/>
    <w:rsid w:val="00D9498A"/>
    <w:rsid w:val="00D95663"/>
    <w:rsid w:val="00D975BD"/>
    <w:rsid w:val="00D97DF2"/>
    <w:rsid w:val="00DA0632"/>
    <w:rsid w:val="00DA2F34"/>
    <w:rsid w:val="00DA3097"/>
    <w:rsid w:val="00DA3B6B"/>
    <w:rsid w:val="00DA3B90"/>
    <w:rsid w:val="00DA459B"/>
    <w:rsid w:val="00DA6D2B"/>
    <w:rsid w:val="00DA6FBC"/>
    <w:rsid w:val="00DB0D93"/>
    <w:rsid w:val="00DB3DB4"/>
    <w:rsid w:val="00DB7502"/>
    <w:rsid w:val="00DC152E"/>
    <w:rsid w:val="00DC576A"/>
    <w:rsid w:val="00DC613F"/>
    <w:rsid w:val="00DD0E5F"/>
    <w:rsid w:val="00DD3371"/>
    <w:rsid w:val="00DD3C9D"/>
    <w:rsid w:val="00DD3EAD"/>
    <w:rsid w:val="00DD43B7"/>
    <w:rsid w:val="00DD759B"/>
    <w:rsid w:val="00DE093E"/>
    <w:rsid w:val="00DE0BC1"/>
    <w:rsid w:val="00DE0EAA"/>
    <w:rsid w:val="00DE2759"/>
    <w:rsid w:val="00DE4764"/>
    <w:rsid w:val="00DE4EE6"/>
    <w:rsid w:val="00DE607B"/>
    <w:rsid w:val="00DF1348"/>
    <w:rsid w:val="00DF1F33"/>
    <w:rsid w:val="00DF3791"/>
    <w:rsid w:val="00DF3BEF"/>
    <w:rsid w:val="00DF430A"/>
    <w:rsid w:val="00DF4795"/>
    <w:rsid w:val="00DF4797"/>
    <w:rsid w:val="00DF560E"/>
    <w:rsid w:val="00DF5717"/>
    <w:rsid w:val="00E006D4"/>
    <w:rsid w:val="00E022CF"/>
    <w:rsid w:val="00E0270A"/>
    <w:rsid w:val="00E02FB0"/>
    <w:rsid w:val="00E03F26"/>
    <w:rsid w:val="00E057D5"/>
    <w:rsid w:val="00E0580A"/>
    <w:rsid w:val="00E07DA5"/>
    <w:rsid w:val="00E07FE0"/>
    <w:rsid w:val="00E10384"/>
    <w:rsid w:val="00E135A7"/>
    <w:rsid w:val="00E16890"/>
    <w:rsid w:val="00E208FE"/>
    <w:rsid w:val="00E20F52"/>
    <w:rsid w:val="00E211E7"/>
    <w:rsid w:val="00E217CF"/>
    <w:rsid w:val="00E22790"/>
    <w:rsid w:val="00E23577"/>
    <w:rsid w:val="00E23591"/>
    <w:rsid w:val="00E25F4B"/>
    <w:rsid w:val="00E27184"/>
    <w:rsid w:val="00E33558"/>
    <w:rsid w:val="00E3365D"/>
    <w:rsid w:val="00E34494"/>
    <w:rsid w:val="00E37A6A"/>
    <w:rsid w:val="00E46B1A"/>
    <w:rsid w:val="00E46F11"/>
    <w:rsid w:val="00E47495"/>
    <w:rsid w:val="00E506A8"/>
    <w:rsid w:val="00E5123A"/>
    <w:rsid w:val="00E516F2"/>
    <w:rsid w:val="00E528F6"/>
    <w:rsid w:val="00E557A9"/>
    <w:rsid w:val="00E57C06"/>
    <w:rsid w:val="00E60F8B"/>
    <w:rsid w:val="00E61D2B"/>
    <w:rsid w:val="00E62919"/>
    <w:rsid w:val="00E65681"/>
    <w:rsid w:val="00E67F4F"/>
    <w:rsid w:val="00E71C48"/>
    <w:rsid w:val="00E721DB"/>
    <w:rsid w:val="00E73BE5"/>
    <w:rsid w:val="00E73DEA"/>
    <w:rsid w:val="00E7464E"/>
    <w:rsid w:val="00E75343"/>
    <w:rsid w:val="00E808B7"/>
    <w:rsid w:val="00E813A8"/>
    <w:rsid w:val="00E81F5B"/>
    <w:rsid w:val="00E83650"/>
    <w:rsid w:val="00E84926"/>
    <w:rsid w:val="00E85C99"/>
    <w:rsid w:val="00E866B5"/>
    <w:rsid w:val="00E86E4F"/>
    <w:rsid w:val="00E87E17"/>
    <w:rsid w:val="00E901AF"/>
    <w:rsid w:val="00E91A0F"/>
    <w:rsid w:val="00E94B47"/>
    <w:rsid w:val="00E94CE4"/>
    <w:rsid w:val="00E94FD6"/>
    <w:rsid w:val="00E95566"/>
    <w:rsid w:val="00E95C2A"/>
    <w:rsid w:val="00EA03EF"/>
    <w:rsid w:val="00EA0CA7"/>
    <w:rsid w:val="00EA0F6F"/>
    <w:rsid w:val="00EA1C49"/>
    <w:rsid w:val="00EA3BD3"/>
    <w:rsid w:val="00EA7010"/>
    <w:rsid w:val="00EA7D84"/>
    <w:rsid w:val="00EB0FE5"/>
    <w:rsid w:val="00EB3BF9"/>
    <w:rsid w:val="00EB3C65"/>
    <w:rsid w:val="00EB406D"/>
    <w:rsid w:val="00EB5558"/>
    <w:rsid w:val="00EB6169"/>
    <w:rsid w:val="00EC1B58"/>
    <w:rsid w:val="00EC320F"/>
    <w:rsid w:val="00EC579A"/>
    <w:rsid w:val="00ED0DE9"/>
    <w:rsid w:val="00ED3216"/>
    <w:rsid w:val="00ED6CA3"/>
    <w:rsid w:val="00ED7F5E"/>
    <w:rsid w:val="00EE061E"/>
    <w:rsid w:val="00EE2684"/>
    <w:rsid w:val="00EE2CA4"/>
    <w:rsid w:val="00EE3060"/>
    <w:rsid w:val="00EE313E"/>
    <w:rsid w:val="00EE34A5"/>
    <w:rsid w:val="00EF26C0"/>
    <w:rsid w:val="00EF3E3E"/>
    <w:rsid w:val="00EF4435"/>
    <w:rsid w:val="00EF4884"/>
    <w:rsid w:val="00EF5998"/>
    <w:rsid w:val="00EF7322"/>
    <w:rsid w:val="00EF750A"/>
    <w:rsid w:val="00EF7EB2"/>
    <w:rsid w:val="00F00713"/>
    <w:rsid w:val="00F00BB8"/>
    <w:rsid w:val="00F0115B"/>
    <w:rsid w:val="00F015D1"/>
    <w:rsid w:val="00F02D53"/>
    <w:rsid w:val="00F04278"/>
    <w:rsid w:val="00F0558F"/>
    <w:rsid w:val="00F06366"/>
    <w:rsid w:val="00F07069"/>
    <w:rsid w:val="00F105CE"/>
    <w:rsid w:val="00F12073"/>
    <w:rsid w:val="00F13975"/>
    <w:rsid w:val="00F1472D"/>
    <w:rsid w:val="00F151FE"/>
    <w:rsid w:val="00F170D7"/>
    <w:rsid w:val="00F1740F"/>
    <w:rsid w:val="00F17900"/>
    <w:rsid w:val="00F20BE2"/>
    <w:rsid w:val="00F23284"/>
    <w:rsid w:val="00F2375D"/>
    <w:rsid w:val="00F2451F"/>
    <w:rsid w:val="00F26088"/>
    <w:rsid w:val="00F2623B"/>
    <w:rsid w:val="00F26F59"/>
    <w:rsid w:val="00F304C8"/>
    <w:rsid w:val="00F30E56"/>
    <w:rsid w:val="00F3217F"/>
    <w:rsid w:val="00F3323B"/>
    <w:rsid w:val="00F33D7B"/>
    <w:rsid w:val="00F341A7"/>
    <w:rsid w:val="00F36EF4"/>
    <w:rsid w:val="00F377ED"/>
    <w:rsid w:val="00F42511"/>
    <w:rsid w:val="00F43992"/>
    <w:rsid w:val="00F43B1C"/>
    <w:rsid w:val="00F43D83"/>
    <w:rsid w:val="00F44884"/>
    <w:rsid w:val="00F47D4A"/>
    <w:rsid w:val="00F508F5"/>
    <w:rsid w:val="00F527F3"/>
    <w:rsid w:val="00F52CD9"/>
    <w:rsid w:val="00F53EC5"/>
    <w:rsid w:val="00F54260"/>
    <w:rsid w:val="00F544EB"/>
    <w:rsid w:val="00F55F0C"/>
    <w:rsid w:val="00F56BDA"/>
    <w:rsid w:val="00F575E0"/>
    <w:rsid w:val="00F60196"/>
    <w:rsid w:val="00F602EF"/>
    <w:rsid w:val="00F63156"/>
    <w:rsid w:val="00F64EA7"/>
    <w:rsid w:val="00F66EAB"/>
    <w:rsid w:val="00F7272D"/>
    <w:rsid w:val="00F73A0A"/>
    <w:rsid w:val="00F74B4F"/>
    <w:rsid w:val="00F758F1"/>
    <w:rsid w:val="00F7750F"/>
    <w:rsid w:val="00F77868"/>
    <w:rsid w:val="00F77AEC"/>
    <w:rsid w:val="00F801EF"/>
    <w:rsid w:val="00F81645"/>
    <w:rsid w:val="00F83889"/>
    <w:rsid w:val="00F849AE"/>
    <w:rsid w:val="00F85872"/>
    <w:rsid w:val="00F86EA3"/>
    <w:rsid w:val="00F87384"/>
    <w:rsid w:val="00F9037F"/>
    <w:rsid w:val="00F904D3"/>
    <w:rsid w:val="00F9144A"/>
    <w:rsid w:val="00F92470"/>
    <w:rsid w:val="00F93FD6"/>
    <w:rsid w:val="00F94ABA"/>
    <w:rsid w:val="00F95321"/>
    <w:rsid w:val="00F96B3E"/>
    <w:rsid w:val="00FA0956"/>
    <w:rsid w:val="00FA0BB4"/>
    <w:rsid w:val="00FA0F68"/>
    <w:rsid w:val="00FA148C"/>
    <w:rsid w:val="00FA1D27"/>
    <w:rsid w:val="00FA4911"/>
    <w:rsid w:val="00FA62D8"/>
    <w:rsid w:val="00FB1191"/>
    <w:rsid w:val="00FB272A"/>
    <w:rsid w:val="00FB3EEC"/>
    <w:rsid w:val="00FB3F02"/>
    <w:rsid w:val="00FB48D6"/>
    <w:rsid w:val="00FB5BDB"/>
    <w:rsid w:val="00FB5C4B"/>
    <w:rsid w:val="00FB5D43"/>
    <w:rsid w:val="00FB790D"/>
    <w:rsid w:val="00FC137D"/>
    <w:rsid w:val="00FC1A71"/>
    <w:rsid w:val="00FC1DB3"/>
    <w:rsid w:val="00FC2834"/>
    <w:rsid w:val="00FC3D05"/>
    <w:rsid w:val="00FC46F5"/>
    <w:rsid w:val="00FD1C46"/>
    <w:rsid w:val="00FD26E9"/>
    <w:rsid w:val="00FD28A7"/>
    <w:rsid w:val="00FD4263"/>
    <w:rsid w:val="00FD553C"/>
    <w:rsid w:val="00FD5D36"/>
    <w:rsid w:val="00FD647C"/>
    <w:rsid w:val="00FE0B56"/>
    <w:rsid w:val="00FE519A"/>
    <w:rsid w:val="00FF0A8F"/>
    <w:rsid w:val="00FF2B5C"/>
    <w:rsid w:val="00FF356D"/>
    <w:rsid w:val="00FF3FF9"/>
    <w:rsid w:val="00FF4017"/>
    <w:rsid w:val="00FF4C11"/>
    <w:rsid w:val="00FF5DC0"/>
    <w:rsid w:val="00FF7A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paragraph" w:customStyle="1" w:styleId="m-3000795733131735881gmail-msofootnotetext">
    <w:name w:val="m_-3000795733131735881gmail-msofootnotetext"/>
    <w:basedOn w:val="Normal"/>
    <w:rsid w:val="00B7551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7899103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4391957">
      <w:bodyDiv w:val="1"/>
      <w:marLeft w:val="0"/>
      <w:marRight w:val="0"/>
      <w:marTop w:val="0"/>
      <w:marBottom w:val="0"/>
      <w:divBdr>
        <w:top w:val="none" w:sz="0" w:space="0" w:color="auto"/>
        <w:left w:val="none" w:sz="0" w:space="0" w:color="auto"/>
        <w:bottom w:val="none" w:sz="0" w:space="0" w:color="auto"/>
        <w:right w:val="none" w:sz="0" w:space="0" w:color="auto"/>
      </w:divBdr>
    </w:div>
    <w:div w:id="914127094">
      <w:bodyDiv w:val="1"/>
      <w:marLeft w:val="0"/>
      <w:marRight w:val="0"/>
      <w:marTop w:val="0"/>
      <w:marBottom w:val="0"/>
      <w:divBdr>
        <w:top w:val="none" w:sz="0" w:space="0" w:color="auto"/>
        <w:left w:val="none" w:sz="0" w:space="0" w:color="auto"/>
        <w:bottom w:val="none" w:sz="0" w:space="0" w:color="auto"/>
        <w:right w:val="none" w:sz="0" w:space="0" w:color="auto"/>
      </w:divBdr>
    </w:div>
    <w:div w:id="926958762">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84618615">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403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8674-0410-44D6-86A0-A79F3E0F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14</Pages>
  <Words>3443</Words>
  <Characters>18941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146</cp:revision>
  <cp:lastPrinted>2018-11-27T19:42:00Z</cp:lastPrinted>
  <dcterms:created xsi:type="dcterms:W3CDTF">2018-09-28T00:59:00Z</dcterms:created>
  <dcterms:modified xsi:type="dcterms:W3CDTF">2019-02-18T15:30:00Z</dcterms:modified>
</cp:coreProperties>
</file>